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4EFE3"/>
  <w:body>
    <w:p w14:paraId="48932D55" w14:textId="77777777" w:rsidR="00000000" w:rsidRDefault="00835CC5" w:rsidP="00835CC5">
      <w:pPr>
        <w:shd w:val="clear" w:color="auto" w:fill="FFFFFF"/>
        <w:ind w:left="-851"/>
        <w:divId w:val="1369062647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fldChar w:fldCharType="begin"/>
      </w:r>
      <w:r>
        <w:rPr>
          <w:rFonts w:ascii="Arial" w:eastAsia="Times New Roman" w:hAnsi="Arial" w:cs="Arial"/>
        </w:rPr>
        <w:instrText xml:space="preserve"> </w:instrText>
      </w:r>
      <w:r>
        <w:rPr>
          <w:rFonts w:ascii="Arial" w:eastAsia="Times New Roman" w:hAnsi="Arial" w:cs="Arial"/>
        </w:rPr>
        <w:instrText>HYPERLINK "https://telescopemount.org/" \o "Les télescopes astronomiques et les montures expliqués aux amateurs"</w:instrText>
      </w:r>
      <w:r>
        <w:rPr>
          <w:rFonts w:ascii="Arial" w:eastAsia="Times New Roman" w:hAnsi="Arial" w:cs="Arial"/>
        </w:rPr>
        <w:instrText xml:space="preserve"> </w:instrText>
      </w:r>
      <w:r>
        <w:rPr>
          <w:rFonts w:ascii="Arial" w:eastAsia="Times New Roman" w:hAnsi="Arial" w:cs="Arial"/>
        </w:rPr>
        <w:fldChar w:fldCharType="separate"/>
      </w:r>
      <w:r>
        <w:rPr>
          <w:rFonts w:ascii="Arial" w:eastAsia="Times New Roman" w:hAnsi="Arial" w:cs="Arial"/>
          <w:noProof/>
          <w:color w:val="0000FF"/>
        </w:rPr>
        <w:drawing>
          <wp:inline distT="0" distB="0" distL="0" distR="0" wp14:anchorId="65C291B4" wp14:editId="745CA2B2">
            <wp:extent cx="5715000" cy="1473200"/>
            <wp:effectExtent l="0" t="0" r="0" b="0"/>
            <wp:docPr id="1" name="Image 1" descr="logourl">
              <a:hlinkClick xmlns:a="http://schemas.openxmlformats.org/drawingml/2006/main" r:id="rId5" tooltip="&quot;Les télescopes astronomiques et les montures expliqués aux amateurs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url">
                      <a:hlinkClick r:id="rId5" tooltip="&quot;Les télescopes astronomiques et les montures expliqués aux amateurs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FF"/>
        </w:rPr>
        <w:drawing>
          <wp:inline distT="0" distB="0" distL="0" distR="0" wp14:anchorId="20DA6D9E" wp14:editId="76AC100D">
            <wp:extent cx="5715000" cy="1473200"/>
            <wp:effectExtent l="0" t="0" r="0" b="0"/>
            <wp:docPr id="2" name="Image 2" descr="logourl">
              <a:hlinkClick xmlns:a="http://schemas.openxmlformats.org/drawingml/2006/main" r:id="rId5" tooltip="&quot;Les télescopes astronomiques et les montures expliqués aux amateurs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url">
                      <a:hlinkClick r:id="rId5" tooltip="&quot;Les télescopes astronomiques et les montures expliqués aux amateurs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</w:rPr>
        <w:fldChar w:fldCharType="end"/>
      </w:r>
    </w:p>
    <w:p w14:paraId="513EE155" w14:textId="77777777" w:rsidR="00000000" w:rsidRDefault="00835CC5">
      <w:pPr>
        <w:shd w:val="clear" w:color="auto" w:fill="FFFFFF"/>
        <w:divId w:val="895508055"/>
        <w:rPr>
          <w:rFonts w:ascii="Arial" w:eastAsia="Times New Roman" w:hAnsi="Arial" w:cs="Arial"/>
        </w:rPr>
      </w:pPr>
      <w:hyperlink r:id="rId8" w:tgtFrame="_blank" w:tooltip="Facebook" w:history="1">
        <w:r>
          <w:rPr>
            <w:rFonts w:ascii="Arial" w:eastAsia="Times New Roman" w:hAnsi="Arial" w:cs="Arial"/>
            <w:noProof/>
            <w:color w:val="0000FF"/>
          </w:rPr>
          <w:drawing>
            <wp:inline distT="0" distB="0" distL="0" distR="0" wp14:anchorId="41F0B1C4" wp14:editId="49E08D89">
              <wp:extent cx="380952" cy="380952"/>
              <wp:effectExtent l="0" t="0" r="635" b="635"/>
              <wp:docPr id="3" name="Image 3" descr="fb">
                <a:hlinkClick xmlns:a="http://schemas.openxmlformats.org/drawingml/2006/main" r:id="rId8" tgtFrame="&quot;_blank&quot;" tooltip="&quot;Facebook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fb">
                        <a:hlinkClick r:id="rId8" tgtFrame="&quot;_blank&quot;" tooltip="&quot;Facebook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link="rId9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80952" cy="38095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>
          <w:rPr>
            <w:rFonts w:ascii="Arial" w:eastAsia="Times New Roman" w:hAnsi="Arial" w:cs="Arial"/>
            <w:noProof/>
            <w:color w:val="0000FF"/>
          </w:rPr>
          <w:drawing>
            <wp:inline distT="0" distB="0" distL="0" distR="0" wp14:anchorId="46A298BC" wp14:editId="66CA4793">
              <wp:extent cx="380952" cy="380952"/>
              <wp:effectExtent l="0" t="0" r="635" b="635"/>
              <wp:docPr id="4" name="Image 4" descr="fb">
                <a:hlinkClick xmlns:a="http://schemas.openxmlformats.org/drawingml/2006/main" r:id="rId8" tgtFrame="&quot;_blank&quot;" tooltip="&quot;Facebook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fb">
                        <a:hlinkClick r:id="rId8" tgtFrame="&quot;_blank&quot;" tooltip="&quot;Facebook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link="rId10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80952" cy="38095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</w:p>
    <w:p w14:paraId="74575058" w14:textId="77777777" w:rsidR="00000000" w:rsidRDefault="00835CC5">
      <w:pPr>
        <w:shd w:val="clear" w:color="auto" w:fill="FFFFFF"/>
        <w:divId w:val="1726177989"/>
        <w:rPr>
          <w:rFonts w:ascii="Arial" w:eastAsia="Times New Roman" w:hAnsi="Arial" w:cs="Arial"/>
        </w:rPr>
      </w:pPr>
      <w:hyperlink r:id="rId11" w:tgtFrame="_blank" w:tooltip="Twitter" w:history="1">
        <w:r>
          <w:rPr>
            <w:rFonts w:ascii="Arial" w:eastAsia="Times New Roman" w:hAnsi="Arial" w:cs="Arial"/>
            <w:noProof/>
            <w:color w:val="0000FF"/>
          </w:rPr>
          <w:drawing>
            <wp:inline distT="0" distB="0" distL="0" distR="0" wp14:anchorId="7928C617" wp14:editId="2C444B94">
              <wp:extent cx="380952" cy="380952"/>
              <wp:effectExtent l="0" t="0" r="635" b="635"/>
              <wp:docPr id="5" name="Image 5" descr="Twitter">
                <a:hlinkClick xmlns:a="http://schemas.openxmlformats.org/drawingml/2006/main" r:id="rId11" tgtFrame="&quot;_blank&quot;" tooltip="&quot;Twitter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 descr="Twitter">
                        <a:hlinkClick r:id="rId11" tgtFrame="&quot;_blank&quot;" tooltip="&quot;Twitter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link="rId1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80952" cy="38095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>
          <w:rPr>
            <w:rFonts w:ascii="Arial" w:eastAsia="Times New Roman" w:hAnsi="Arial" w:cs="Arial"/>
            <w:noProof/>
            <w:color w:val="0000FF"/>
          </w:rPr>
          <w:drawing>
            <wp:inline distT="0" distB="0" distL="0" distR="0" wp14:anchorId="531443E8" wp14:editId="4B7DFEA3">
              <wp:extent cx="380952" cy="380952"/>
              <wp:effectExtent l="0" t="0" r="635" b="635"/>
              <wp:docPr id="6" name="Image 6" descr="twitter">
                <a:hlinkClick xmlns:a="http://schemas.openxmlformats.org/drawingml/2006/main" r:id="rId11" tgtFrame="&quot;_blank&quot;" tooltip="&quot;Twitter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 descr="twitter">
                        <a:hlinkClick r:id="rId11" tgtFrame="&quot;_blank&quot;" tooltip="&quot;Twitter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link="rId1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80952" cy="38095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</w:p>
    <w:p w14:paraId="54B23156" w14:textId="77777777" w:rsidR="00000000" w:rsidRDefault="00835CC5">
      <w:pPr>
        <w:shd w:val="clear" w:color="auto" w:fill="FFFFFF"/>
        <w:divId w:val="1352610739"/>
        <w:rPr>
          <w:rFonts w:ascii="Arial" w:eastAsia="Times New Roman" w:hAnsi="Arial" w:cs="Arial"/>
        </w:rPr>
      </w:pPr>
      <w:hyperlink r:id="rId14" w:tgtFrame="_blank" w:tooltip="Flux RSS" w:history="1">
        <w:r>
          <w:rPr>
            <w:rFonts w:ascii="Arial" w:eastAsia="Times New Roman" w:hAnsi="Arial" w:cs="Arial"/>
            <w:noProof/>
            <w:color w:val="0000FF"/>
          </w:rPr>
          <w:drawing>
            <wp:inline distT="0" distB="0" distL="0" distR="0" wp14:anchorId="3B9E8783" wp14:editId="4BC16D54">
              <wp:extent cx="380952" cy="380952"/>
              <wp:effectExtent l="0" t="0" r="635" b="635"/>
              <wp:docPr id="7" name="Image 7" descr="flux RSS">
                <a:hlinkClick xmlns:a="http://schemas.openxmlformats.org/drawingml/2006/main" r:id="rId14" tgtFrame="&quot;_blank&quot;" tooltip="&quot;Flux RSS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7" descr="flux RSS">
                        <a:hlinkClick r:id="rId14" tgtFrame="&quot;_blank&quot;" tooltip="&quot;Flux RSS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link="rId15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80952" cy="38095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>
          <w:rPr>
            <w:rFonts w:ascii="Arial" w:eastAsia="Times New Roman" w:hAnsi="Arial" w:cs="Arial"/>
            <w:noProof/>
            <w:color w:val="0000FF"/>
          </w:rPr>
          <w:drawing>
            <wp:inline distT="0" distB="0" distL="0" distR="0" wp14:anchorId="568C06F5" wp14:editId="54F3BDDE">
              <wp:extent cx="380952" cy="380952"/>
              <wp:effectExtent l="0" t="0" r="635" b="635"/>
              <wp:docPr id="8" name="Image 8" descr="rss feed">
                <a:hlinkClick xmlns:a="http://schemas.openxmlformats.org/drawingml/2006/main" r:id="rId14" tgtFrame="&quot;_blank&quot;" tooltip="&quot;Flux RSS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8" descr="rss feed">
                        <a:hlinkClick r:id="rId14" tgtFrame="&quot;_blank&quot;" tooltip="&quot;Flux RSS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link="rId1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80952" cy="38095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</w:p>
    <w:p w14:paraId="531B8356" w14:textId="77777777" w:rsidR="00000000" w:rsidRDefault="00835CC5">
      <w:pPr>
        <w:shd w:val="clear" w:color="auto" w:fill="FFFFFF"/>
        <w:divId w:val="1691907950"/>
        <w:rPr>
          <w:rFonts w:ascii="Arial" w:eastAsia="Times New Roman" w:hAnsi="Arial" w:cs="Arial"/>
        </w:rPr>
      </w:pPr>
      <w:hyperlink r:id="rId17" w:tgtFrame="_blank" w:tooltip="linkedin" w:history="1">
        <w:r>
          <w:rPr>
            <w:rFonts w:ascii="Arial" w:eastAsia="Times New Roman" w:hAnsi="Arial" w:cs="Arial"/>
            <w:noProof/>
            <w:color w:val="0000FF"/>
          </w:rPr>
          <w:drawing>
            <wp:inline distT="0" distB="0" distL="0" distR="0" wp14:anchorId="25C7D7D3" wp14:editId="7EAF7BE3">
              <wp:extent cx="380952" cy="380952"/>
              <wp:effectExtent l="0" t="0" r="635" b="635"/>
              <wp:docPr id="9" name="Image 9" descr="linkedin">
                <a:hlinkClick xmlns:a="http://schemas.openxmlformats.org/drawingml/2006/main" r:id="rId17" tgtFrame="&quot;_blank&quot;" tooltip="&quot;linkedin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9" descr="linkedin">
                        <a:hlinkClick r:id="rId17" tgtFrame="&quot;_blank&quot;" tooltip="&quot;linkedin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link="rId1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80952" cy="38095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>
          <w:rPr>
            <w:rFonts w:ascii="Arial" w:eastAsia="Times New Roman" w:hAnsi="Arial" w:cs="Arial"/>
            <w:noProof/>
            <w:color w:val="0000FF"/>
          </w:rPr>
          <w:drawing>
            <wp:inline distT="0" distB="0" distL="0" distR="0" wp14:anchorId="2D30A32F" wp14:editId="3DF11552">
              <wp:extent cx="380952" cy="380952"/>
              <wp:effectExtent l="0" t="0" r="635" b="635"/>
              <wp:docPr id="10" name="Image 10" descr="linkedin">
                <a:hlinkClick xmlns:a="http://schemas.openxmlformats.org/drawingml/2006/main" r:id="rId17" tgtFrame="&quot;_blank&quot;" tooltip="&quot;linkedin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0" descr="linkedin">
                        <a:hlinkClick r:id="rId17" tgtFrame="&quot;_blank&quot;" tooltip="&quot;linkedin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link="rId19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80952" cy="38095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</w:p>
    <w:p w14:paraId="618A64F0" w14:textId="77777777" w:rsidR="00000000" w:rsidRDefault="00835CC5">
      <w:pPr>
        <w:shd w:val="clear" w:color="auto" w:fill="FFFFFF"/>
        <w:divId w:val="1754813982"/>
        <w:rPr>
          <w:rFonts w:ascii="Arial" w:eastAsia="Times New Roman" w:hAnsi="Arial" w:cs="Arial"/>
        </w:rPr>
      </w:pPr>
      <w:hyperlink r:id="rId20" w:tgtFrame="_blank" w:tooltip="Google Plus" w:history="1">
        <w:r>
          <w:rPr>
            <w:rFonts w:ascii="Arial" w:eastAsia="Times New Roman" w:hAnsi="Arial" w:cs="Arial"/>
            <w:noProof/>
            <w:color w:val="0000FF"/>
          </w:rPr>
          <w:drawing>
            <wp:inline distT="0" distB="0" distL="0" distR="0" wp14:anchorId="64CBBD0F" wp14:editId="7720D338">
              <wp:extent cx="380952" cy="380952"/>
              <wp:effectExtent l="0" t="0" r="635" b="635"/>
              <wp:docPr id="11" name="Image 11" descr="Google">
                <a:hlinkClick xmlns:a="http://schemas.openxmlformats.org/drawingml/2006/main" r:id="rId20" tgtFrame="&quot;_blank&quot;" tooltip="&quot;Google Plus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1" descr="Google">
                        <a:hlinkClick r:id="rId20" tgtFrame="&quot;_blank&quot;" tooltip="&quot;Google Plus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link="rId2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80952" cy="38095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>
          <w:rPr>
            <w:rFonts w:ascii="Arial" w:eastAsia="Times New Roman" w:hAnsi="Arial" w:cs="Arial"/>
            <w:noProof/>
            <w:color w:val="0000FF"/>
          </w:rPr>
          <w:drawing>
            <wp:inline distT="0" distB="0" distL="0" distR="0" wp14:anchorId="41540554" wp14:editId="4F5D3644">
              <wp:extent cx="380952" cy="380952"/>
              <wp:effectExtent l="0" t="0" r="635" b="635"/>
              <wp:docPr id="12" name="Image 12" descr="google">
                <a:hlinkClick xmlns:a="http://schemas.openxmlformats.org/drawingml/2006/main" r:id="rId20" tgtFrame="&quot;_blank&quot;" tooltip="&quot;Google Plus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2" descr="google">
                        <a:hlinkClick r:id="rId20" tgtFrame="&quot;_blank&quot;" tooltip="&quot;Google Plus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link="rId2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80952" cy="38095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</w:p>
    <w:p w14:paraId="154F3E35" w14:textId="77777777" w:rsidR="00000000" w:rsidRDefault="00835CC5">
      <w:pPr>
        <w:pStyle w:val="z-Hautduformulaire"/>
        <w:divId w:val="614600192"/>
      </w:pPr>
      <w:r>
        <w:t>Haut du formulaire</w:t>
      </w:r>
    </w:p>
    <w:p w14:paraId="1C1223C4" w14:textId="77777777" w:rsidR="00000000" w:rsidRDefault="00835CC5">
      <w:pPr>
        <w:shd w:val="clear" w:color="auto" w:fill="FFFFFF"/>
        <w:divId w:val="614600192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object w:dxaOrig="1440" w:dyaOrig="1440" w14:anchorId="45F7A4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02" type="#_x0000_t75" style="width:53pt;height:18pt" o:ole="">
            <v:imagedata r:id="rId23" o:title=""/>
          </v:shape>
          <w:control r:id="rId24" w:name="DefaultOcxName" w:shapeid="_x0000_i1102"/>
        </w:object>
      </w:r>
      <w:r>
        <w:rPr>
          <w:rFonts w:ascii="Arial" w:eastAsia="Times New Roman" w:hAnsi="Arial" w:cs="Arial"/>
        </w:rPr>
        <w:object w:dxaOrig="1440" w:dyaOrig="1440" w14:anchorId="487CD481">
          <v:shape id="_x0000_i1105" type="#_x0000_t75" style="width:47pt;height:23pt" o:ole="">
            <v:imagedata r:id="rId25" o:title=""/>
          </v:shape>
          <w:control r:id="rId26" w:name="DefaultOcxName1" w:shapeid="_x0000_i1105"/>
        </w:object>
      </w:r>
    </w:p>
    <w:p w14:paraId="7EF2C5A1" w14:textId="77777777" w:rsidR="00000000" w:rsidRDefault="00835CC5">
      <w:pPr>
        <w:pStyle w:val="z-Basduformulaire"/>
        <w:divId w:val="614600192"/>
      </w:pPr>
      <w:r>
        <w:t>Bas du formulaire</w:t>
      </w:r>
    </w:p>
    <w:p w14:paraId="4294B0DE" w14:textId="77777777" w:rsidR="00000000" w:rsidRDefault="00835CC5">
      <w:pPr>
        <w:shd w:val="clear" w:color="auto" w:fill="FFFFFF"/>
        <w:divId w:val="175728334"/>
        <w:rPr>
          <w:rFonts w:ascii="Arial" w:eastAsia="Times New Roman" w:hAnsi="Arial" w:cs="Arial"/>
        </w:rPr>
      </w:pPr>
      <w:r>
        <w:rPr>
          <w:rStyle w:val="menucontrol1"/>
          <w:rFonts w:eastAsia="Times New Roman"/>
        </w:rPr>
        <w:t>≡ Men</w:t>
      </w:r>
      <w:r>
        <w:rPr>
          <w:rStyle w:val="menucontrol1"/>
          <w:rFonts w:eastAsia="Times New Roman"/>
        </w:rPr>
        <w:t>u</w:t>
      </w:r>
    </w:p>
    <w:p w14:paraId="5D520665" w14:textId="77777777" w:rsidR="00000000" w:rsidRDefault="00835CC5">
      <w:pPr>
        <w:numPr>
          <w:ilvl w:val="0"/>
          <w:numId w:val="1"/>
        </w:numPr>
        <w:pBdr>
          <w:top w:val="single" w:sz="6" w:space="0" w:color="EDEDE8"/>
          <w:bottom w:val="single" w:sz="6" w:space="30" w:color="EDEDE8"/>
        </w:pBdr>
        <w:shd w:val="clear" w:color="auto" w:fill="FFFFFF"/>
        <w:spacing w:before="100" w:beforeAutospacing="1"/>
        <w:divId w:val="175728334"/>
        <w:rPr>
          <w:rFonts w:ascii="Arial" w:eastAsia="Times New Roman" w:hAnsi="Arial" w:cs="Arial"/>
        </w:rPr>
      </w:pPr>
      <w:hyperlink r:id="rId27" w:history="1">
        <w:r>
          <w:rPr>
            <w:rFonts w:ascii="Arial" w:eastAsia="Times New Roman" w:hAnsi="Arial" w:cs="Arial"/>
            <w:caps/>
            <w:color w:val="555555"/>
            <w:spacing w:val="15"/>
            <w:sz w:val="21"/>
            <w:szCs w:val="21"/>
          </w:rPr>
          <w:t>Accueil</w:t>
        </w:r>
      </w:hyperlink>
    </w:p>
    <w:p w14:paraId="2ECC310D" w14:textId="77777777" w:rsidR="00000000" w:rsidRDefault="00835CC5">
      <w:pPr>
        <w:numPr>
          <w:ilvl w:val="0"/>
          <w:numId w:val="1"/>
        </w:numPr>
        <w:pBdr>
          <w:top w:val="single" w:sz="6" w:space="0" w:color="EDEDE8"/>
          <w:bottom w:val="single" w:sz="6" w:space="30" w:color="EDEDE8"/>
        </w:pBdr>
        <w:shd w:val="clear" w:color="auto" w:fill="FFFFFF"/>
        <w:spacing w:before="100" w:beforeAutospacing="1"/>
        <w:divId w:val="175728334"/>
        <w:rPr>
          <w:rFonts w:ascii="Arial" w:eastAsia="Times New Roman" w:hAnsi="Arial" w:cs="Arial"/>
        </w:rPr>
      </w:pPr>
      <w:hyperlink r:id="rId28" w:history="1">
        <w:r>
          <w:rPr>
            <w:rFonts w:ascii="Arial" w:eastAsia="Times New Roman" w:hAnsi="Arial" w:cs="Arial"/>
            <w:caps/>
            <w:color w:val="555555"/>
            <w:spacing w:val="15"/>
            <w:sz w:val="21"/>
            <w:szCs w:val="21"/>
          </w:rPr>
          <w:t>Articles sur le montage Alt-Az</w:t>
        </w:r>
      </w:hyperlink>
    </w:p>
    <w:p w14:paraId="6A8289D3" w14:textId="77777777" w:rsidR="00000000" w:rsidRDefault="00835CC5">
      <w:pPr>
        <w:numPr>
          <w:ilvl w:val="0"/>
          <w:numId w:val="1"/>
        </w:numPr>
        <w:pBdr>
          <w:top w:val="single" w:sz="6" w:space="0" w:color="EDEDE8"/>
          <w:bottom w:val="single" w:sz="6" w:space="30" w:color="EDEDE8"/>
        </w:pBdr>
        <w:shd w:val="clear" w:color="auto" w:fill="FFFFFF"/>
        <w:spacing w:before="100" w:beforeAutospacing="1"/>
        <w:divId w:val="175728334"/>
        <w:rPr>
          <w:rFonts w:ascii="Arial" w:eastAsia="Times New Roman" w:hAnsi="Arial" w:cs="Arial"/>
        </w:rPr>
      </w:pPr>
      <w:hyperlink r:id="rId29" w:history="1">
        <w:r>
          <w:rPr>
            <w:rFonts w:ascii="Arial" w:eastAsia="Times New Roman" w:hAnsi="Arial" w:cs="Arial"/>
            <w:caps/>
            <w:color w:val="555555"/>
            <w:spacing w:val="15"/>
            <w:sz w:val="21"/>
            <w:szCs w:val="21"/>
          </w:rPr>
          <w:t>Articles d'oculaire</w:t>
        </w:r>
      </w:hyperlink>
    </w:p>
    <w:p w14:paraId="2CEE5625" w14:textId="77777777" w:rsidR="00000000" w:rsidRDefault="00835CC5">
      <w:pPr>
        <w:numPr>
          <w:ilvl w:val="0"/>
          <w:numId w:val="1"/>
        </w:numPr>
        <w:pBdr>
          <w:top w:val="single" w:sz="6" w:space="0" w:color="EDEDE8"/>
          <w:bottom w:val="single" w:sz="6" w:space="30" w:color="EDEDE8"/>
        </w:pBdr>
        <w:shd w:val="clear" w:color="auto" w:fill="FFFFFF"/>
        <w:spacing w:before="100" w:beforeAutospacing="1"/>
        <w:divId w:val="175728334"/>
        <w:rPr>
          <w:rFonts w:ascii="Arial" w:eastAsia="Times New Roman" w:hAnsi="Arial" w:cs="Arial"/>
        </w:rPr>
      </w:pPr>
      <w:hyperlink r:id="rId30" w:history="1">
        <w:r>
          <w:rPr>
            <w:rFonts w:ascii="Arial" w:eastAsia="Times New Roman" w:hAnsi="Arial" w:cs="Arial"/>
            <w:caps/>
            <w:color w:val="555555"/>
            <w:spacing w:val="15"/>
            <w:sz w:val="21"/>
            <w:szCs w:val="21"/>
          </w:rPr>
          <w:t>Articles d'astrophotographie</w:t>
        </w:r>
      </w:hyperlink>
    </w:p>
    <w:p w14:paraId="4E6B91E6" w14:textId="77777777" w:rsidR="00000000" w:rsidRDefault="00835CC5">
      <w:pPr>
        <w:numPr>
          <w:ilvl w:val="0"/>
          <w:numId w:val="1"/>
        </w:numPr>
        <w:pBdr>
          <w:top w:val="single" w:sz="6" w:space="0" w:color="EDEDE8"/>
          <w:bottom w:val="single" w:sz="6" w:space="30" w:color="EDEDE8"/>
        </w:pBdr>
        <w:shd w:val="clear" w:color="auto" w:fill="FFFFFF"/>
        <w:spacing w:before="100" w:beforeAutospacing="1"/>
        <w:divId w:val="175728334"/>
        <w:rPr>
          <w:rFonts w:ascii="Arial" w:eastAsia="Times New Roman" w:hAnsi="Arial" w:cs="Arial"/>
        </w:rPr>
      </w:pPr>
      <w:hyperlink r:id="rId31" w:history="1">
        <w:r>
          <w:rPr>
            <w:rFonts w:ascii="Arial" w:eastAsia="Times New Roman" w:hAnsi="Arial" w:cs="Arial"/>
            <w:caps/>
            <w:color w:val="555555"/>
            <w:spacing w:val="15"/>
            <w:sz w:val="21"/>
            <w:szCs w:val="21"/>
          </w:rPr>
          <w:t>Contact</w:t>
        </w:r>
      </w:hyperlink>
    </w:p>
    <w:p w14:paraId="0FC8F0D6" w14:textId="77777777" w:rsidR="00000000" w:rsidRDefault="00835CC5">
      <w:pPr>
        <w:pStyle w:val="Titre2"/>
        <w:shd w:val="clear" w:color="auto" w:fill="FFFFFF"/>
        <w:divId w:val="150097852"/>
        <w:rPr>
          <w:rFonts w:ascii="Arial" w:eastAsia="Times New Roman" w:hAnsi="Arial" w:cs="Arial"/>
        </w:rPr>
      </w:pPr>
      <w:hyperlink r:id="rId32" w:history="1">
        <w:r>
          <w:rPr>
            <w:rStyle w:val="Lienhypertexte"/>
            <w:rFonts w:ascii="Arial" w:eastAsia="Times New Roman" w:hAnsi="Arial" w:cs="Arial"/>
          </w:rPr>
          <w:t>Astrophotographie Alt-</w:t>
        </w:r>
        <w:proofErr w:type="spellStart"/>
        <w:r>
          <w:rPr>
            <w:rStyle w:val="Lienhypertexte"/>
            <w:rFonts w:ascii="Arial" w:eastAsia="Times New Roman" w:hAnsi="Arial" w:cs="Arial"/>
          </w:rPr>
          <w:t>Az</w:t>
        </w:r>
        <w:proofErr w:type="spellEnd"/>
        <w:r>
          <w:rPr>
            <w:rStyle w:val="Lienhypertexte"/>
            <w:rFonts w:ascii="Arial" w:eastAsia="Times New Roman" w:hAnsi="Arial" w:cs="Arial"/>
          </w:rPr>
          <w:t xml:space="preserve"> à courte exposition - découvrez comment obtenir d'excellents résultats</w:t>
        </w:r>
      </w:hyperlink>
    </w:p>
    <w:p w14:paraId="2ACBF1C6" w14:textId="77777777" w:rsidR="00000000" w:rsidRDefault="00835CC5">
      <w:pPr>
        <w:shd w:val="clear" w:color="auto" w:fill="FFFFFF"/>
        <w:divId w:val="150097852"/>
        <w:rPr>
          <w:rFonts w:ascii="Arial" w:eastAsia="Times New Roman" w:hAnsi="Arial" w:cs="Arial"/>
        </w:rPr>
      </w:pPr>
      <w:proofErr w:type="gramStart"/>
      <w:r>
        <w:rPr>
          <w:rStyle w:val="postauthorintro1"/>
          <w:rFonts w:eastAsia="Times New Roman"/>
        </w:rPr>
        <w:t>posté</w:t>
      </w:r>
      <w:proofErr w:type="gramEnd"/>
      <w:r>
        <w:rPr>
          <w:rStyle w:val="postauthorintro1"/>
          <w:rFonts w:eastAsia="Times New Roman"/>
        </w:rPr>
        <w:t xml:space="preserve"> pa</w:t>
      </w:r>
      <w:r>
        <w:rPr>
          <w:rStyle w:val="postauthorintro1"/>
          <w:rFonts w:eastAsia="Times New Roman"/>
        </w:rPr>
        <w:t xml:space="preserve">r </w:t>
      </w:r>
      <w:hyperlink r:id="rId33" w:history="1">
        <w:r>
          <w:rPr>
            <w:rStyle w:val="postauthor"/>
            <w:rFonts w:ascii="Arial" w:eastAsia="Times New Roman" w:hAnsi="Arial" w:cs="Arial"/>
            <w:color w:val="FF8F85"/>
            <w:sz w:val="20"/>
            <w:szCs w:val="20"/>
            <w:u w:val="single"/>
          </w:rPr>
          <w:t xml:space="preserve">Niels </w:t>
        </w:r>
        <w:proofErr w:type="spellStart"/>
        <w:r>
          <w:rPr>
            <w:rStyle w:val="postauthor"/>
            <w:rFonts w:ascii="Arial" w:eastAsia="Times New Roman" w:hAnsi="Arial" w:cs="Arial"/>
            <w:color w:val="FF8F85"/>
            <w:sz w:val="20"/>
            <w:szCs w:val="20"/>
            <w:u w:val="single"/>
          </w:rPr>
          <w:t>Haagh</w:t>
        </w:r>
        <w:proofErr w:type="spellEnd"/>
      </w:hyperlink>
    </w:p>
    <w:p w14:paraId="6D06FCF6" w14:textId="77777777" w:rsidR="00000000" w:rsidRDefault="00835CC5">
      <w:pPr>
        <w:pStyle w:val="Titre3"/>
        <w:shd w:val="clear" w:color="auto" w:fill="FFFFFF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Vous pouvez prendre de superbes photos astronomiques avec votre monture Alt-</w:t>
      </w:r>
      <w:proofErr w:type="spellStart"/>
      <w:r>
        <w:rPr>
          <w:rFonts w:ascii="Arial" w:eastAsia="Times New Roman" w:hAnsi="Arial" w:cs="Arial"/>
        </w:rPr>
        <w:t>Az</w:t>
      </w:r>
      <w:proofErr w:type="spellEnd"/>
      <w:r>
        <w:rPr>
          <w:rFonts w:ascii="Arial" w:eastAsia="Times New Roman" w:hAnsi="Arial" w:cs="Arial"/>
        </w:rPr>
        <w:t xml:space="preserve"> - découvrez comment ici.</w:t>
      </w:r>
    </w:p>
    <w:p w14:paraId="402366DF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Si vous possédez une monture Alt-</w:t>
      </w:r>
      <w:proofErr w:type="spellStart"/>
      <w:r>
        <w:rPr>
          <w:rFonts w:ascii="Arial" w:hAnsi="Arial" w:cs="Arial"/>
        </w:rPr>
        <w:t>Az</w:t>
      </w:r>
      <w:proofErr w:type="spellEnd"/>
      <w:r>
        <w:rPr>
          <w:rFonts w:ascii="Arial" w:hAnsi="Arial" w:cs="Arial"/>
        </w:rPr>
        <w:t>, vous pensez probablement qu’elle ne peut pas être utilisée pour l’astrophotographie du ciel profond.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Mais ce n'est </w:t>
      </w:r>
      <w:r>
        <w:rPr>
          <w:rFonts w:ascii="Arial" w:hAnsi="Arial" w:cs="Arial"/>
        </w:rPr>
        <w:t>pas correct.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Il est possible de prendre de superbes images du ciel profond avec une monture Alt-</w:t>
      </w:r>
      <w:proofErr w:type="spellStart"/>
      <w:r>
        <w:rPr>
          <w:rFonts w:ascii="Arial" w:hAnsi="Arial" w:cs="Arial"/>
        </w:rPr>
        <w:t>Az</w:t>
      </w:r>
      <w:proofErr w:type="spellEnd"/>
      <w:r>
        <w:rPr>
          <w:rFonts w:ascii="Arial" w:hAnsi="Arial" w:cs="Arial"/>
        </w:rPr>
        <w:t xml:space="preserve"> si vous savez le faire et choisissez les bons objets.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Comme pour tout équipement d’astronomie, la qualité de la monture (stabilité, exactitude de suivi), du </w:t>
      </w:r>
      <w:r>
        <w:rPr>
          <w:rFonts w:ascii="Arial" w:hAnsi="Arial" w:cs="Arial"/>
        </w:rPr>
        <w:t>télescope et de la caméra aura bien sûr une influence sur le résultat final.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Mais avec de bonnes connaissances et de la persévérance, vous pouvez prendre de superbes images même avec un équipement modeste.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Cet article explique comment.</w:t>
      </w:r>
    </w:p>
    <w:p w14:paraId="292E5C71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>Dans ce post, je vai</w:t>
      </w:r>
      <w:r>
        <w:rPr>
          <w:rFonts w:ascii="Arial" w:hAnsi="Arial" w:cs="Arial"/>
        </w:rPr>
        <w:t xml:space="preserve">s examiner les sujets </w:t>
      </w:r>
      <w:proofErr w:type="gramStart"/>
      <w:r>
        <w:rPr>
          <w:rFonts w:ascii="Arial" w:hAnsi="Arial" w:cs="Arial"/>
        </w:rPr>
        <w:t>suivants:</w:t>
      </w:r>
      <w:proofErr w:type="gramEnd"/>
    </w:p>
    <w:p w14:paraId="729D3650" w14:textId="77777777" w:rsidR="00000000" w:rsidRDefault="00835CC5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Considérations d'équipement</w:t>
      </w:r>
    </w:p>
    <w:p w14:paraId="14397E0C" w14:textId="77777777" w:rsidR="00000000" w:rsidRDefault="00835CC5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Suivi de montage Alt-</w:t>
      </w:r>
      <w:proofErr w:type="spellStart"/>
      <w:r>
        <w:rPr>
          <w:rFonts w:ascii="Arial" w:eastAsia="Times New Roman" w:hAnsi="Arial" w:cs="Arial"/>
        </w:rPr>
        <w:t>Az</w:t>
      </w:r>
      <w:proofErr w:type="spellEnd"/>
    </w:p>
    <w:p w14:paraId="7CA543E2" w14:textId="77777777" w:rsidR="00000000" w:rsidRDefault="00835CC5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Guider un montage Alt-</w:t>
      </w:r>
      <w:proofErr w:type="spellStart"/>
      <w:r>
        <w:rPr>
          <w:rFonts w:ascii="Arial" w:eastAsia="Times New Roman" w:hAnsi="Arial" w:cs="Arial"/>
        </w:rPr>
        <w:t>Az</w:t>
      </w:r>
      <w:proofErr w:type="spellEnd"/>
    </w:p>
    <w:p w14:paraId="6B2A37C6" w14:textId="77777777" w:rsidR="00000000" w:rsidRDefault="00835CC5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Influence de la rotation de champ</w:t>
      </w:r>
    </w:p>
    <w:p w14:paraId="4DAA9EBD" w14:textId="77777777" w:rsidR="00000000" w:rsidRDefault="00835CC5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Combien de temps pour exposer chaque sous-trame</w:t>
      </w:r>
    </w:p>
    <w:p w14:paraId="2598A396" w14:textId="77777777" w:rsidR="00000000" w:rsidRDefault="00835CC5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Aligner et empiler les cadres</w:t>
      </w:r>
    </w:p>
    <w:p w14:paraId="6BC86CAF" w14:textId="77777777" w:rsidR="00000000" w:rsidRDefault="00835CC5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Exemples d'images</w:t>
      </w:r>
    </w:p>
    <w:p w14:paraId="02FE6273" w14:textId="77777777" w:rsidR="00000000" w:rsidRDefault="00835CC5">
      <w:pPr>
        <w:pStyle w:val="Titre3"/>
        <w:shd w:val="clear" w:color="auto" w:fill="FFFFFF"/>
        <w:divId w:val="942374458"/>
        <w:rPr>
          <w:rFonts w:ascii="Arial" w:eastAsia="Times New Roman" w:hAnsi="Arial" w:cs="Arial"/>
        </w:rPr>
      </w:pPr>
      <w:hyperlink r:id="rId34" w:anchor="stepbystep" w:history="1">
        <w:r>
          <w:rPr>
            <w:rStyle w:val="Lienhypertexte"/>
            <w:rFonts w:ascii="Arial" w:eastAsia="Times New Roman" w:hAnsi="Arial" w:cs="Arial"/>
          </w:rPr>
          <w:t>&gt;&gt; Instructions impatientes - cliquez ici pour accéder aux instructions étape par étape &lt;&lt;</w:t>
        </w:r>
      </w:hyperlink>
    </w:p>
    <w:p w14:paraId="74138667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2C181934" w14:textId="77777777" w:rsidR="00000000" w:rsidRDefault="00835CC5">
      <w:pPr>
        <w:pStyle w:val="Titre3"/>
        <w:shd w:val="clear" w:color="auto" w:fill="FFFFFF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Considérations d'équipement</w:t>
      </w:r>
    </w:p>
    <w:p w14:paraId="338BAD25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 xml:space="preserve">Avec </w:t>
      </w:r>
      <w:r>
        <w:rPr>
          <w:rFonts w:ascii="Arial" w:hAnsi="Arial" w:cs="Arial"/>
        </w:rPr>
        <w:t xml:space="preserve">un temps d'exposition limité par sous-marin, ce qui suit est </w:t>
      </w:r>
      <w:proofErr w:type="gramStart"/>
      <w:r>
        <w:rPr>
          <w:rFonts w:ascii="Arial" w:hAnsi="Arial" w:cs="Arial"/>
        </w:rPr>
        <w:t>important:</w:t>
      </w:r>
      <w:proofErr w:type="gramEnd"/>
    </w:p>
    <w:p w14:paraId="107E2256" w14:textId="77777777" w:rsidR="00000000" w:rsidRDefault="00835CC5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Un système optique rapide pour obtenir le plus de </w:t>
      </w:r>
      <w:proofErr w:type="gramStart"/>
      <w:r>
        <w:rPr>
          <w:rFonts w:ascii="Arial" w:eastAsia="Times New Roman" w:hAnsi="Arial" w:cs="Arial"/>
        </w:rPr>
        <w:t>données possible</w:t>
      </w:r>
      <w:proofErr w:type="gramEnd"/>
      <w:r>
        <w:rPr>
          <w:rFonts w:ascii="Arial" w:eastAsia="Times New Roman" w:hAnsi="Arial" w:cs="Arial"/>
        </w:rPr>
        <w:t>, de préférence f / 5 ou plus rapide.</w:t>
      </w:r>
    </w:p>
    <w:p w14:paraId="51F7F211" w14:textId="77777777" w:rsidR="00000000" w:rsidRDefault="00835CC5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Une caméra avec un faible bruit de lecture (probablement une caméra CMOS - mais </w:t>
      </w:r>
      <w:r>
        <w:rPr>
          <w:rFonts w:ascii="Arial" w:eastAsia="Times New Roman" w:hAnsi="Arial" w:cs="Arial"/>
        </w:rPr>
        <w:t>la plupart des caméras modernes peuvent être utilisées)</w:t>
      </w:r>
    </w:p>
    <w:p w14:paraId="300E5230" w14:textId="77777777" w:rsidR="00000000" w:rsidRDefault="00835CC5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Une monture capable de suivre avec précision (guidée ou non) pendant 1 à 2 minutes.</w:t>
      </w:r>
    </w:p>
    <w:p w14:paraId="3073D760" w14:textId="77777777" w:rsidR="00000000" w:rsidRDefault="00835CC5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Un PC avec une bonne capacité de disque dur car de nombreux sous-marins doivent être stockés</w:t>
      </w:r>
    </w:p>
    <w:p w14:paraId="671A52D7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>De nombreux systèmes pe</w:t>
      </w:r>
      <w:r>
        <w:rPr>
          <w:rFonts w:ascii="Arial" w:hAnsi="Arial" w:cs="Arial"/>
        </w:rPr>
        <w:t>uvent répondre à ces critères.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Commencez donc avec l'équipement dont vous disposez.</w:t>
      </w:r>
    </w:p>
    <w:p w14:paraId="77E9018E" w14:textId="77777777" w:rsidR="00000000" w:rsidRDefault="00835CC5">
      <w:pPr>
        <w:pStyle w:val="Titre3"/>
        <w:shd w:val="clear" w:color="auto" w:fill="FFFFFF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Suivi de montage Alt-</w:t>
      </w:r>
      <w:proofErr w:type="spellStart"/>
      <w:r>
        <w:rPr>
          <w:rFonts w:ascii="Arial" w:eastAsia="Times New Roman" w:hAnsi="Arial" w:cs="Arial"/>
        </w:rPr>
        <w:t>Az</w:t>
      </w:r>
      <w:proofErr w:type="spellEnd"/>
    </w:p>
    <w:p w14:paraId="40EDA3AA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>Un bon suivi est important lorsque vous prenez des images du ciel profond.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La précision requise dépend de la distance focale, mais on parle souvent </w:t>
      </w:r>
      <w:r>
        <w:rPr>
          <w:rFonts w:ascii="Arial" w:hAnsi="Arial" w:cs="Arial"/>
        </w:rPr>
        <w:t xml:space="preserve">de suivi en seconde </w:t>
      </w:r>
      <w:proofErr w:type="spellStart"/>
      <w:r>
        <w:rPr>
          <w:rFonts w:ascii="Arial" w:hAnsi="Arial" w:cs="Arial"/>
        </w:rPr>
        <w:t>seconde</w:t>
      </w:r>
      <w:proofErr w:type="spellEnd"/>
      <w:r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Pour obtenir le meilleur suivi, la monture doit être alignée avec précision.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Pour la plupart des montages Alt-</w:t>
      </w:r>
      <w:proofErr w:type="spellStart"/>
      <w:r>
        <w:rPr>
          <w:rFonts w:ascii="Arial" w:hAnsi="Arial" w:cs="Arial"/>
        </w:rPr>
        <w:t>Az</w:t>
      </w:r>
      <w:proofErr w:type="spellEnd"/>
      <w:r>
        <w:rPr>
          <w:rFonts w:ascii="Arial" w:hAnsi="Arial" w:cs="Arial"/>
        </w:rPr>
        <w:t>, il n'est pas nécessaire de mettre à niveau la pile, mais consultez le manuel de votre monture.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Une fois la montur</w:t>
      </w:r>
      <w:r>
        <w:rPr>
          <w:rFonts w:ascii="Arial" w:hAnsi="Arial" w:cs="Arial"/>
        </w:rPr>
        <w:t xml:space="preserve">e et le télescope configurés, veillez à bien équilibrer la monture ( </w:t>
      </w:r>
      <w:hyperlink r:id="rId35" w:history="1">
        <w:r>
          <w:rPr>
            <w:rStyle w:val="Lienhypertexte"/>
            <w:rFonts w:ascii="Arial" w:hAnsi="Arial" w:cs="Arial"/>
          </w:rPr>
          <w:t>voir plus ici</w:t>
        </w:r>
      </w:hyperlink>
      <w:r>
        <w:rPr>
          <w:rFonts w:ascii="Arial" w:hAnsi="Arial" w:cs="Arial"/>
        </w:rPr>
        <w:t xml:space="preserve"> ).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Avec un seul essieu à équilibrer, c'est très facile.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Un peu de déséqui</w:t>
      </w:r>
      <w:r>
        <w:rPr>
          <w:rFonts w:ascii="Arial" w:hAnsi="Arial" w:cs="Arial"/>
        </w:rPr>
        <w:t xml:space="preserve">libre dans l’essieu alternatif permet de s’assurer que tout jeu dans le système est maintenu sur le côté. 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lastRenderedPageBreak/>
        <w:t>Lorsque vous alignez la monture sur deux ou trois étoiles, il est important de centrer les étoiles avec précision.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Utilisez un oculaire en forme de c</w:t>
      </w:r>
      <w:r>
        <w:rPr>
          <w:rFonts w:ascii="Arial" w:hAnsi="Arial" w:cs="Arial"/>
        </w:rPr>
        <w:t>roix ou la vue en direct de la caméra.</w:t>
      </w:r>
    </w:p>
    <w:p w14:paraId="77AC8CFE" w14:textId="77777777" w:rsidR="00000000" w:rsidRDefault="00835CC5">
      <w:pPr>
        <w:pStyle w:val="Titre3"/>
        <w:shd w:val="clear" w:color="auto" w:fill="FFFFFF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Guider un montage Alt-</w:t>
      </w:r>
      <w:proofErr w:type="spellStart"/>
      <w:r>
        <w:rPr>
          <w:rFonts w:ascii="Arial" w:eastAsia="Times New Roman" w:hAnsi="Arial" w:cs="Arial"/>
        </w:rPr>
        <w:t>Az</w:t>
      </w:r>
      <w:proofErr w:type="spellEnd"/>
    </w:p>
    <w:p w14:paraId="31A9DD1E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>Les principes directeurs pour un montage Alt-</w:t>
      </w:r>
      <w:proofErr w:type="spellStart"/>
      <w:r>
        <w:rPr>
          <w:rFonts w:ascii="Arial" w:hAnsi="Arial" w:cs="Arial"/>
        </w:rPr>
        <w:t>Az</w:t>
      </w:r>
      <w:proofErr w:type="spellEnd"/>
      <w:r>
        <w:rPr>
          <w:rFonts w:ascii="Arial" w:hAnsi="Arial" w:cs="Arial"/>
        </w:rPr>
        <w:t xml:space="preserve"> sont presque les mêmes que pour les autres types de </w:t>
      </w:r>
      <w:proofErr w:type="gramStart"/>
      <w:r>
        <w:rPr>
          <w:rFonts w:ascii="Arial" w:hAnsi="Arial" w:cs="Arial"/>
        </w:rPr>
        <w:t>montage:</w:t>
      </w:r>
      <w:proofErr w:type="gramEnd"/>
    </w:p>
    <w:p w14:paraId="5C9490A7" w14:textId="77777777" w:rsidR="00000000" w:rsidRDefault="00835CC5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Le guidage peut être effectué à l’aide d’une lunette guide ou de l’axe hors axe dan</w:t>
      </w:r>
      <w:r>
        <w:rPr>
          <w:rFonts w:ascii="Arial" w:eastAsia="Times New Roman" w:hAnsi="Arial" w:cs="Arial"/>
        </w:rPr>
        <w:t>s le télescope principal.</w:t>
      </w:r>
    </w:p>
    <w:p w14:paraId="4A7E3ED1" w14:textId="77777777" w:rsidR="00000000" w:rsidRDefault="00835CC5">
      <w:pPr>
        <w:shd w:val="clear" w:color="auto" w:fill="FFFFFF"/>
        <w:spacing w:beforeAutospacing="1" w:afterAutospacing="1"/>
        <w:ind w:left="720"/>
        <w:divId w:val="540018587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</w:rPr>
        <w:drawing>
          <wp:inline distT="0" distB="0" distL="0" distR="0" wp14:anchorId="77F13C5D" wp14:editId="7CA5C460">
            <wp:extent cx="1428750" cy="1428750"/>
            <wp:effectExtent l="0" t="0" r="0" b="0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link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</w:rPr>
        <w:drawing>
          <wp:inline distT="0" distB="0" distL="0" distR="0" wp14:anchorId="7E6B9C2B" wp14:editId="01532339">
            <wp:extent cx="1428750" cy="1428750"/>
            <wp:effectExtent l="0" t="0" r="0" b="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link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3CC432" w14:textId="77777777" w:rsidR="00000000" w:rsidRDefault="00835CC5">
      <w:pPr>
        <w:pStyle w:val="wp-caption-text"/>
        <w:shd w:val="clear" w:color="auto" w:fill="FFFFFF"/>
        <w:ind w:left="720"/>
        <w:divId w:val="540018587"/>
        <w:rPr>
          <w:rFonts w:ascii="Arial" w:hAnsi="Arial" w:cs="Arial"/>
        </w:rPr>
      </w:pPr>
      <w:r>
        <w:rPr>
          <w:rStyle w:val="lev"/>
          <w:rFonts w:ascii="Arial" w:hAnsi="Arial" w:cs="Arial"/>
        </w:rPr>
        <w:t>Portée de guidage soutenue par un cochon</w:t>
      </w:r>
    </w:p>
    <w:p w14:paraId="7E3F9E0F" w14:textId="77777777" w:rsidR="00000000" w:rsidRDefault="00835CC5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Les signaux de guidage peu</w:t>
      </w:r>
      <w:r>
        <w:rPr>
          <w:rFonts w:ascii="Arial" w:eastAsia="Times New Roman" w:hAnsi="Arial" w:cs="Arial"/>
        </w:rPr>
        <w:t>vent être envoyés à la monture via un port de guidage ST4 ou comme guide d'impulsions via l'interface PC (ASCOM)</w:t>
      </w:r>
    </w:p>
    <w:p w14:paraId="699F94DE" w14:textId="77777777" w:rsidR="00000000" w:rsidRDefault="00835CC5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Tous les logiciels de guide disponibles devraient pouvoir faire le travail (je peux recommander le logiciel de </w:t>
      </w:r>
      <w:hyperlink r:id="rId38" w:tgtFrame="_blank" w:history="1">
        <w:r>
          <w:rPr>
            <w:rStyle w:val="Lienhypertexte"/>
            <w:rFonts w:ascii="Arial" w:eastAsia="Times New Roman" w:hAnsi="Arial" w:cs="Arial"/>
          </w:rPr>
          <w:t>guide</w:t>
        </w:r>
      </w:hyperlink>
      <w:r>
        <w:rPr>
          <w:rFonts w:ascii="Arial" w:eastAsia="Times New Roman" w:hAnsi="Arial" w:cs="Arial"/>
        </w:rPr>
        <w:t xml:space="preserve"> gratuit </w:t>
      </w:r>
      <w:hyperlink r:id="rId39" w:tgtFrame="_blank" w:history="1">
        <w:r>
          <w:rPr>
            <w:rStyle w:val="Lienhypertexte"/>
            <w:rFonts w:ascii="Arial" w:eastAsia="Times New Roman" w:hAnsi="Arial" w:cs="Arial"/>
          </w:rPr>
          <w:t>PHD2</w:t>
        </w:r>
      </w:hyperlink>
      <w:r>
        <w:rPr>
          <w:rFonts w:ascii="Arial" w:eastAsia="Times New Roman" w:hAnsi="Arial" w:cs="Arial"/>
        </w:rPr>
        <w:t xml:space="preserve"> . Il fonctionne parfaitement)</w:t>
      </w:r>
    </w:p>
    <w:p w14:paraId="2A1EE663" w14:textId="77777777" w:rsidR="00000000" w:rsidRDefault="00835CC5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L'étalonnage et le réglage du paramètre de routine de guidage sont fondamentalement les mêmes que pour les autres types de mont</w:t>
      </w:r>
      <w:r>
        <w:rPr>
          <w:rFonts w:ascii="Arial" w:eastAsia="Times New Roman" w:hAnsi="Arial" w:cs="Arial"/>
        </w:rPr>
        <w:t>age.</w:t>
      </w:r>
    </w:p>
    <w:p w14:paraId="7E79205B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>Mais il reste encore quelques points à examiner et à comprendre pour guider un montage Alt-</w:t>
      </w:r>
      <w:proofErr w:type="spellStart"/>
      <w:proofErr w:type="gramStart"/>
      <w:r>
        <w:rPr>
          <w:rFonts w:ascii="Arial" w:hAnsi="Arial" w:cs="Arial"/>
        </w:rPr>
        <w:t>Az</w:t>
      </w:r>
      <w:proofErr w:type="spellEnd"/>
      <w:r>
        <w:rPr>
          <w:rFonts w:ascii="Arial" w:hAnsi="Arial" w:cs="Arial"/>
        </w:rPr>
        <w:t>:</w:t>
      </w:r>
      <w:proofErr w:type="gramEnd"/>
    </w:p>
    <w:p w14:paraId="07DB2C56" w14:textId="77777777" w:rsidR="00000000" w:rsidRDefault="00835CC5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Lorsqu'un montage Alt-</w:t>
      </w:r>
      <w:proofErr w:type="spellStart"/>
      <w:r>
        <w:rPr>
          <w:rFonts w:ascii="Arial" w:eastAsia="Times New Roman" w:hAnsi="Arial" w:cs="Arial"/>
        </w:rPr>
        <w:t>Az</w:t>
      </w:r>
      <w:proofErr w:type="spellEnd"/>
      <w:r>
        <w:rPr>
          <w:rFonts w:ascii="Arial" w:eastAsia="Times New Roman" w:hAnsi="Arial" w:cs="Arial"/>
        </w:rPr>
        <w:t xml:space="preserve"> suit un objet, les lecteurs des deux essieux fonctionnent en permanence.</w:t>
      </w:r>
      <w:r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Cela rend le guidage très stable, car les moteurs n'ont ja</w:t>
      </w:r>
      <w:r>
        <w:rPr>
          <w:rFonts w:ascii="Arial" w:eastAsia="Times New Roman" w:hAnsi="Arial" w:cs="Arial"/>
        </w:rPr>
        <w:t>mais besoin d'inverser le sens.</w:t>
      </w:r>
      <w:r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Ce n'est que la vitesse qui est ajustée dans la même direction, ce qui signifie qu'il n'y a jamais de problème avec le jeu.</w:t>
      </w:r>
    </w:p>
    <w:p w14:paraId="7E409AA8" w14:textId="77777777" w:rsidR="00000000" w:rsidRDefault="00835CC5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Le logiciel de guidage considère l’axe azimut comme l’axe RA sur une monture alignée polaire.</w:t>
      </w:r>
      <w:r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C'est </w:t>
      </w:r>
      <w:r>
        <w:rPr>
          <w:rFonts w:ascii="Arial" w:eastAsia="Times New Roman" w:hAnsi="Arial" w:cs="Arial"/>
        </w:rPr>
        <w:t>acceptable.</w:t>
      </w:r>
    </w:p>
    <w:p w14:paraId="0F7A20CF" w14:textId="77777777" w:rsidR="00000000" w:rsidRDefault="00835CC5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Le logiciel guide considérera l’axe Altitude comme l’axe de déclinaison sur une monture alignée polaire.</w:t>
      </w:r>
      <w:r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C'est correct, mais il faut respecter les points </w:t>
      </w:r>
      <w:proofErr w:type="gramStart"/>
      <w:r>
        <w:rPr>
          <w:rFonts w:ascii="Arial" w:eastAsia="Times New Roman" w:hAnsi="Arial" w:cs="Arial"/>
        </w:rPr>
        <w:t>suivants:</w:t>
      </w:r>
      <w:proofErr w:type="gramEnd"/>
    </w:p>
    <w:p w14:paraId="5B496FC0" w14:textId="77777777" w:rsidR="00000000" w:rsidRDefault="00835CC5">
      <w:pPr>
        <w:numPr>
          <w:ilvl w:val="1"/>
          <w:numId w:val="5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sur</w:t>
      </w:r>
      <w:proofErr w:type="gramEnd"/>
      <w:r>
        <w:rPr>
          <w:rFonts w:ascii="Arial" w:eastAsia="Times New Roman" w:hAnsi="Arial" w:cs="Arial"/>
        </w:rPr>
        <w:t xml:space="preserve"> une monture alignée polaire, le moteur de déclinaison ne démarre que lorsqu'</w:t>
      </w:r>
      <w:r>
        <w:rPr>
          <w:rFonts w:ascii="Arial" w:eastAsia="Times New Roman" w:hAnsi="Arial" w:cs="Arial"/>
        </w:rPr>
        <w:t>une correction est nécessaire.</w:t>
      </w:r>
      <w:r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Si la direction est modifiée, le contrecoup entrera en action.</w:t>
      </w:r>
      <w:r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Certains des logiciels de guidage ont des routines spéciales pour résoudre ce problème.</w:t>
      </w:r>
      <w:r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Ces routines</w:t>
      </w:r>
      <w:r>
        <w:rPr>
          <w:rFonts w:ascii="Arial" w:eastAsia="Times New Roman" w:hAnsi="Arial" w:cs="Arial"/>
        </w:rPr>
        <w:t xml:space="preserve"> </w:t>
      </w:r>
      <w:r>
        <w:rPr>
          <w:rStyle w:val="lev"/>
          <w:rFonts w:ascii="Arial" w:eastAsia="Times New Roman" w:hAnsi="Arial" w:cs="Arial"/>
        </w:rPr>
        <w:t>doivent être désactivée</w:t>
      </w:r>
      <w:r>
        <w:rPr>
          <w:rStyle w:val="lev"/>
          <w:rFonts w:ascii="Arial" w:eastAsia="Times New Roman" w:hAnsi="Arial" w:cs="Arial"/>
        </w:rPr>
        <w:t>s</w:t>
      </w:r>
      <w:r>
        <w:rPr>
          <w:rFonts w:ascii="Arial" w:eastAsia="Times New Roman" w:hAnsi="Arial" w:cs="Arial"/>
        </w:rPr>
        <w:t xml:space="preserve"> et le guidage de l'axe Altitude doit</w:t>
      </w:r>
      <w:r>
        <w:rPr>
          <w:rFonts w:ascii="Arial" w:eastAsia="Times New Roman" w:hAnsi="Arial" w:cs="Arial"/>
        </w:rPr>
        <w:t xml:space="preserve"> être effectué exactement comme le guidage de la RA.</w:t>
      </w:r>
    </w:p>
    <w:p w14:paraId="2B510EB0" w14:textId="77777777" w:rsidR="00000000" w:rsidRDefault="00835CC5">
      <w:pPr>
        <w:shd w:val="clear" w:color="auto" w:fill="FFFFFF"/>
        <w:spacing w:beforeAutospacing="1" w:afterAutospacing="1"/>
        <w:ind w:left="720"/>
        <w:divId w:val="118262011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</w:rPr>
        <w:lastRenderedPageBreak/>
        <w:drawing>
          <wp:inline distT="0" distB="0" distL="0" distR="0" wp14:anchorId="6D7AF016" wp14:editId="2059668B">
            <wp:extent cx="4152900" cy="3314700"/>
            <wp:effectExtent l="0" t="0" r="0" b="0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link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</w:rPr>
        <w:drawing>
          <wp:inline distT="0" distB="0" distL="0" distR="0" wp14:anchorId="20BFACC1" wp14:editId="74531BD0">
            <wp:extent cx="4152900" cy="3314700"/>
            <wp:effectExtent l="0" t="0" r="0" b="0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link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AD4C07" w14:textId="77777777" w:rsidR="00000000" w:rsidRDefault="00835CC5">
      <w:pPr>
        <w:pStyle w:val="wp-caption-text"/>
        <w:shd w:val="clear" w:color="auto" w:fill="FFFFFF"/>
        <w:ind w:left="720"/>
        <w:divId w:val="1182620118"/>
        <w:rPr>
          <w:rFonts w:ascii="Arial" w:hAnsi="Arial" w:cs="Arial"/>
        </w:rPr>
      </w:pPr>
      <w:r>
        <w:rPr>
          <w:rStyle w:val="lev"/>
          <w:rFonts w:ascii="Arial" w:hAnsi="Arial" w:cs="Arial"/>
        </w:rPr>
        <w:t>PDH2 Guide fenêtre.</w:t>
      </w:r>
      <w:r>
        <w:rPr>
          <w:rStyle w:val="lev"/>
          <w:rFonts w:ascii="Arial" w:hAnsi="Arial" w:cs="Arial"/>
        </w:rPr>
        <w:t xml:space="preserve"> </w:t>
      </w:r>
      <w:r>
        <w:rPr>
          <w:rStyle w:val="lev"/>
          <w:rFonts w:ascii="Arial" w:hAnsi="Arial" w:cs="Arial"/>
        </w:rPr>
        <w:t>Avis axe DEC / ALT réglé pour AUTO</w:t>
      </w:r>
    </w:p>
    <w:p w14:paraId="164A9D6F" w14:textId="77777777" w:rsidR="00000000" w:rsidRDefault="00835CC5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Lors de la sélection de l'étoile g</w:t>
      </w:r>
      <w:r>
        <w:rPr>
          <w:rFonts w:ascii="Arial" w:eastAsia="Times New Roman" w:hAnsi="Arial" w:cs="Arial"/>
        </w:rPr>
        <w:t>uide, il doit être aussi proche que possible de l'objet représenté.</w:t>
      </w:r>
      <w:r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Si la distance est grande, le guide essaiera de compenser la rotation du champ, ce qui posera des problèmes.</w:t>
      </w:r>
    </w:p>
    <w:p w14:paraId="47866C96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>Avoir la bonne configuration dans le logiciel guidant un montage Alt-</w:t>
      </w:r>
      <w:proofErr w:type="spellStart"/>
      <w:r>
        <w:rPr>
          <w:rFonts w:ascii="Arial" w:hAnsi="Arial" w:cs="Arial"/>
        </w:rPr>
        <w:t>Az</w:t>
      </w:r>
      <w:proofErr w:type="spellEnd"/>
      <w:r>
        <w:rPr>
          <w:rFonts w:ascii="Arial" w:hAnsi="Arial" w:cs="Arial"/>
        </w:rPr>
        <w:t xml:space="preserve"> est aus</w:t>
      </w:r>
      <w:r>
        <w:rPr>
          <w:rFonts w:ascii="Arial" w:hAnsi="Arial" w:cs="Arial"/>
        </w:rPr>
        <w:t>si simple que de guider un montage aligné polaire.</w:t>
      </w:r>
    </w:p>
    <w:p w14:paraId="0B00985A" w14:textId="77777777" w:rsidR="00000000" w:rsidRDefault="00835CC5">
      <w:pPr>
        <w:pStyle w:val="Titre3"/>
        <w:shd w:val="clear" w:color="auto" w:fill="FFFFFF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Influence de la rotation du champ - où dans le ciel pour diriger votre caméra</w:t>
      </w:r>
    </w:p>
    <w:p w14:paraId="30E170B7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lastRenderedPageBreak/>
        <w:t>La rotation du champ est la raison pour laquelle vous ne prenez pas d’</w:t>
      </w:r>
      <w:proofErr w:type="spellStart"/>
      <w:r>
        <w:rPr>
          <w:rFonts w:ascii="Arial" w:hAnsi="Arial" w:cs="Arial"/>
        </w:rPr>
        <w:t>astrophotos</w:t>
      </w:r>
      <w:proofErr w:type="spellEnd"/>
      <w:r>
        <w:rPr>
          <w:rFonts w:ascii="Arial" w:hAnsi="Arial" w:cs="Arial"/>
        </w:rPr>
        <w:t xml:space="preserve"> à longue exposition avec des montages Alt-</w:t>
      </w:r>
      <w:proofErr w:type="spellStart"/>
      <w:r>
        <w:rPr>
          <w:rFonts w:ascii="Arial" w:hAnsi="Arial" w:cs="Arial"/>
        </w:rPr>
        <w:t>Az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 base.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Mais si vous comprenez la rotation de champ, vous pouvez contourner le problème et bénéficier de tous les avantages du montage Alt-</w:t>
      </w:r>
      <w:proofErr w:type="spellStart"/>
      <w:r>
        <w:rPr>
          <w:rFonts w:ascii="Arial" w:hAnsi="Arial" w:cs="Arial"/>
        </w:rPr>
        <w:t>Az</w:t>
      </w:r>
      <w:proofErr w:type="spellEnd"/>
      <w:r>
        <w:rPr>
          <w:rFonts w:ascii="Arial" w:hAnsi="Arial" w:cs="Arial"/>
        </w:rPr>
        <w:t>.</w:t>
      </w:r>
    </w:p>
    <w:p w14:paraId="53ADE2EA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>Lorsque la monture suit avec précision, l’étoile-guide reste dans sa position fixe.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Au fil du temps, le reste du champ de vision tourne autour de l'étoile guide (voir l' </w:t>
      </w:r>
      <w:hyperlink r:id="rId42" w:anchor="field_rot_part" w:history="1">
        <w:r>
          <w:rPr>
            <w:rStyle w:val="Lienhypertexte"/>
            <w:rFonts w:ascii="Arial" w:hAnsi="Arial" w:cs="Arial"/>
          </w:rPr>
          <w:t>explication de la rotation du champ ici</w:t>
        </w:r>
      </w:hyperlink>
      <w:r>
        <w:rPr>
          <w:rFonts w:ascii="Arial" w:hAnsi="Arial" w:cs="Arial"/>
        </w:rPr>
        <w:t xml:space="preserve"> ).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Cela signifie qu'une image longue exposition ressemblera à ceci.</w:t>
      </w:r>
    </w:p>
    <w:p w14:paraId="50E6FAF5" w14:textId="77777777" w:rsidR="00000000" w:rsidRDefault="00835CC5">
      <w:pPr>
        <w:shd w:val="clear" w:color="auto" w:fill="FFFFFF"/>
        <w:divId w:val="423305441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</w:rPr>
        <w:lastRenderedPageBreak/>
        <w:drawing>
          <wp:inline distT="0" distB="0" distL="0" distR="0" wp14:anchorId="335EE124" wp14:editId="5FB037BB">
            <wp:extent cx="5994400" cy="4001262"/>
            <wp:effectExtent l="0" t="0" r="6350" b="0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link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988" cy="4010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</w:rPr>
        <w:drawing>
          <wp:inline distT="0" distB="0" distL="0" distR="0" wp14:anchorId="64B78E07" wp14:editId="6B4E33BB">
            <wp:extent cx="5981700" cy="3992785"/>
            <wp:effectExtent l="0" t="0" r="0" b="8255"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link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2747" cy="4000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365B93" w14:textId="77777777" w:rsidR="00000000" w:rsidRDefault="00835CC5">
      <w:pPr>
        <w:pStyle w:val="wp-caption-text"/>
        <w:shd w:val="clear" w:color="auto" w:fill="FFFFFF"/>
        <w:divId w:val="423305441"/>
        <w:rPr>
          <w:rFonts w:ascii="Arial" w:hAnsi="Arial" w:cs="Arial"/>
        </w:rPr>
      </w:pPr>
      <w:r>
        <w:rPr>
          <w:rStyle w:val="lev"/>
          <w:rFonts w:ascii="Arial" w:hAnsi="Arial" w:cs="Arial"/>
        </w:rPr>
        <w:t>Exposition de 600 secondes.</w:t>
      </w:r>
      <w:r>
        <w:rPr>
          <w:rStyle w:val="lev"/>
          <w:rFonts w:ascii="Arial" w:hAnsi="Arial" w:cs="Arial"/>
        </w:rPr>
        <w:t xml:space="preserve"> </w:t>
      </w:r>
      <w:r>
        <w:rPr>
          <w:rStyle w:val="lev"/>
          <w:rFonts w:ascii="Arial" w:hAnsi="Arial" w:cs="Arial"/>
        </w:rPr>
        <w:t>Notez que l’étoile guide utilisée est au centre des arcs</w:t>
      </w:r>
    </w:p>
    <w:p w14:paraId="6863F6AF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Pour obtenir de belles étoiles rondes sur toute l’image, le temps d’exposition doit être r</w:t>
      </w:r>
      <w:r>
        <w:rPr>
          <w:rFonts w:ascii="Arial" w:hAnsi="Arial" w:cs="Arial"/>
        </w:rPr>
        <w:t>éduit.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La tâche est de trouver le temps d'exposition le plus long qui donnera un suivi parfait et des étoiles rondes sur tout le champ de vision.</w:t>
      </w:r>
    </w:p>
    <w:p w14:paraId="5DFB8112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>Un calcul précis de ceci est assez compliqué car la vitesse de rotation du champ dépend de la latitude des obs</w:t>
      </w:r>
      <w:r>
        <w:rPr>
          <w:rFonts w:ascii="Arial" w:hAnsi="Arial" w:cs="Arial"/>
        </w:rPr>
        <w:t>ervateurs et de l'endroit où l'objet est placé dans le ciel.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 plus, il faut regarder la taille du capteur de la caméra (mesure en diagonale) pour voir quelle influence aura un certain angle de rotation dans les coins du capteur.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Mais notez que la distanc</w:t>
      </w:r>
      <w:r>
        <w:rPr>
          <w:rFonts w:ascii="Arial" w:hAnsi="Arial" w:cs="Arial"/>
        </w:rPr>
        <w:t>e focale du télescope imageur n’a presque aucune influence sur les effets de la rotation du champ.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Je ne vais pas entrer dans les détails avec ces calculs ici (vient dans un prochain post), mais fournir un tableau avec de bons temps d'exposition standard.</w:t>
      </w:r>
    </w:p>
    <w:p w14:paraId="14938627" w14:textId="77777777" w:rsidR="00000000" w:rsidRDefault="00835CC5">
      <w:pPr>
        <w:shd w:val="clear" w:color="auto" w:fill="FFFFFF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</w:rPr>
        <w:lastRenderedPageBreak/>
        <w:drawing>
          <wp:inline distT="0" distB="0" distL="0" distR="0" wp14:anchorId="0AB07CB9" wp14:editId="4FE87C63">
            <wp:extent cx="4523271" cy="9588500"/>
            <wp:effectExtent l="0" t="0" r="0" b="0"/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link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4938" cy="9613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</w:rPr>
        <w:lastRenderedPageBreak/>
        <w:drawing>
          <wp:inline distT="0" distB="0" distL="0" distR="0" wp14:anchorId="2E601336" wp14:editId="3BBD5816">
            <wp:extent cx="4559300" cy="9664877"/>
            <wp:effectExtent l="0" t="0" r="0" b="0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link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770" cy="9731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8E4E3F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Comment lire le </w:t>
      </w:r>
      <w:proofErr w:type="gramStart"/>
      <w:r>
        <w:rPr>
          <w:rFonts w:ascii="Arial" w:hAnsi="Arial" w:cs="Arial"/>
        </w:rPr>
        <w:t>tableau:</w:t>
      </w:r>
      <w:proofErr w:type="gramEnd"/>
    </w:p>
    <w:p w14:paraId="405CBD0D" w14:textId="77777777" w:rsidR="00000000" w:rsidRDefault="00835CC5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Trouvez le tableau qui couvre la latitude que vous observe</w:t>
      </w:r>
      <w:r>
        <w:rPr>
          <w:rFonts w:ascii="Arial" w:eastAsia="Times New Roman" w:hAnsi="Arial" w:cs="Arial"/>
        </w:rPr>
        <w:t>z</w:t>
      </w:r>
    </w:p>
    <w:p w14:paraId="40CD606F" w14:textId="77777777" w:rsidR="00000000" w:rsidRDefault="00835CC5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Trouvez l'azimut de votre objet dans la colonne de gauche et l'altitude dans la rangée du haut</w:t>
      </w:r>
    </w:p>
    <w:p w14:paraId="21F94B75" w14:textId="77777777" w:rsidR="00000000" w:rsidRDefault="00835CC5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Regardez dans la cellule sélectionnée et trouvez le nombre de secondes pendant lequel vous pouvez exposer un seul</w:t>
      </w:r>
    </w:p>
    <w:p w14:paraId="73D085C4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>Notez ce qui suit</w:t>
      </w:r>
    </w:p>
    <w:p w14:paraId="21A8AE3C" w14:textId="77777777" w:rsidR="00000000" w:rsidRDefault="00835CC5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L'imagerie à l'est et à l'o</w:t>
      </w:r>
      <w:r>
        <w:rPr>
          <w:rFonts w:ascii="Arial" w:eastAsia="Times New Roman" w:hAnsi="Arial" w:cs="Arial"/>
        </w:rPr>
        <w:t>uest donne accès à des sous-marins plus longs</w:t>
      </w:r>
    </w:p>
    <w:p w14:paraId="5F30FB5A" w14:textId="77777777" w:rsidR="00000000" w:rsidRDefault="00835CC5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Le temps d'exposition possible est moins haut dans le ciel</w:t>
      </w:r>
    </w:p>
    <w:p w14:paraId="75279770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>En commençant par les temps d'exposition indiqués dans le tableau, vous obtiendrez de bons résultats.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Essayez aussi des sous-marins plus longs car les </w:t>
      </w:r>
      <w:r>
        <w:rPr>
          <w:rFonts w:ascii="Arial" w:hAnsi="Arial" w:cs="Arial"/>
        </w:rPr>
        <w:t>chiffres sont conservateurs.</w:t>
      </w:r>
    </w:p>
    <w:p w14:paraId="0AE9AB89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 xml:space="preserve">Voici un exemple de temps d'exposition </w:t>
      </w:r>
      <w:proofErr w:type="gramStart"/>
      <w:r>
        <w:rPr>
          <w:rFonts w:ascii="Arial" w:hAnsi="Arial" w:cs="Arial"/>
        </w:rPr>
        <w:t>différents:</w:t>
      </w:r>
      <w:proofErr w:type="gramEnd"/>
    </w:p>
    <w:p w14:paraId="41666662" w14:textId="77777777" w:rsidR="00000000" w:rsidRDefault="00835CC5">
      <w:pPr>
        <w:shd w:val="clear" w:color="auto" w:fill="FFFFFF"/>
        <w:divId w:val="977883296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</w:rPr>
        <w:lastRenderedPageBreak/>
        <w:drawing>
          <wp:inline distT="0" distB="0" distL="0" distR="0" wp14:anchorId="100D282A" wp14:editId="57287038">
            <wp:extent cx="6196186" cy="4137594"/>
            <wp:effectExtent l="0" t="0" r="0" b="0"/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link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4133" cy="4169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</w:rPr>
        <w:drawing>
          <wp:inline distT="0" distB="0" distL="0" distR="0" wp14:anchorId="6D0F9B6A" wp14:editId="431F51FF">
            <wp:extent cx="6189786" cy="4133320"/>
            <wp:effectExtent l="0" t="0" r="1905" b="635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link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0635" cy="415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729F9C" w14:textId="77777777" w:rsidR="00000000" w:rsidRDefault="00835CC5">
      <w:pPr>
        <w:pStyle w:val="wp-caption-text"/>
        <w:shd w:val="clear" w:color="auto" w:fill="FFFFFF"/>
        <w:divId w:val="977883296"/>
        <w:rPr>
          <w:rFonts w:ascii="Arial" w:hAnsi="Arial" w:cs="Arial"/>
        </w:rPr>
      </w:pPr>
      <w:r>
        <w:rPr>
          <w:rStyle w:val="lev"/>
          <w:rFonts w:ascii="Arial" w:hAnsi="Arial" w:cs="Arial"/>
        </w:rPr>
        <w:t>Nébuleuse Orion, cadr</w:t>
      </w:r>
      <w:r>
        <w:rPr>
          <w:rStyle w:val="lev"/>
          <w:rFonts w:ascii="Arial" w:hAnsi="Arial" w:cs="Arial"/>
        </w:rPr>
        <w:t>e brut unique 30 secondes, TEC 140 APO f / 7, GQS6120, support panthère TTS-160</w:t>
      </w:r>
    </w:p>
    <w:p w14:paraId="1861EDA1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Ci-dessous, un recadrage dans le coin inférieur droit de l'image avec différents temps d'exposition.</w:t>
      </w:r>
    </w:p>
    <w:p w14:paraId="7FE5F7AD" w14:textId="77777777" w:rsidR="00000000" w:rsidRDefault="00835CC5">
      <w:pPr>
        <w:shd w:val="clear" w:color="auto" w:fill="FFFFFF"/>
        <w:divId w:val="831678371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</w:rPr>
        <w:drawing>
          <wp:inline distT="0" distB="0" distL="0" distR="0" wp14:anchorId="0580D74E" wp14:editId="3AD08149">
            <wp:extent cx="1428750" cy="1428750"/>
            <wp:effectExtent l="0" t="0" r="0" b="0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link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</w:rPr>
        <w:drawing>
          <wp:inline distT="0" distB="0" distL="0" distR="0" wp14:anchorId="6BFC9EF7" wp14:editId="556B5494">
            <wp:extent cx="1428750" cy="1428750"/>
            <wp:effectExtent l="0" t="0" r="0" b="0"/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link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5B9EE9" w14:textId="77777777" w:rsidR="00000000" w:rsidRDefault="00835CC5">
      <w:pPr>
        <w:pStyle w:val="wp-caption-text"/>
        <w:shd w:val="clear" w:color="auto" w:fill="FFFFFF"/>
        <w:divId w:val="831678371"/>
        <w:rPr>
          <w:rFonts w:ascii="Arial" w:hAnsi="Arial" w:cs="Arial"/>
        </w:rPr>
      </w:pPr>
      <w:r>
        <w:rPr>
          <w:rStyle w:val="lev"/>
          <w:rFonts w:ascii="Arial" w:hAnsi="Arial" w:cs="Arial"/>
        </w:rPr>
        <w:t>Exposition de 30 secondes</w:t>
      </w:r>
    </w:p>
    <w:p w14:paraId="39EC1C3F" w14:textId="77777777" w:rsidR="00000000" w:rsidRDefault="00835CC5">
      <w:pPr>
        <w:shd w:val="clear" w:color="auto" w:fill="FFFFFF"/>
        <w:divId w:val="288585089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</w:rPr>
        <w:drawing>
          <wp:inline distT="0" distB="0" distL="0" distR="0" wp14:anchorId="11988C82" wp14:editId="2453096E">
            <wp:extent cx="1428750" cy="1428750"/>
            <wp:effectExtent l="0" t="0" r="0" b="0"/>
            <wp:docPr id="27" name="Imag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link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</w:rPr>
        <w:drawing>
          <wp:inline distT="0" distB="0" distL="0" distR="0" wp14:anchorId="209D8F43" wp14:editId="578DD00F">
            <wp:extent cx="1428750" cy="1428750"/>
            <wp:effectExtent l="0" t="0" r="0" b="0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link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04814B" w14:textId="77777777" w:rsidR="00000000" w:rsidRDefault="00835CC5">
      <w:pPr>
        <w:pStyle w:val="wp-caption-text"/>
        <w:shd w:val="clear" w:color="auto" w:fill="FFFFFF"/>
        <w:divId w:val="288585089"/>
        <w:rPr>
          <w:rFonts w:ascii="Arial" w:hAnsi="Arial" w:cs="Arial"/>
        </w:rPr>
      </w:pPr>
      <w:r>
        <w:rPr>
          <w:rStyle w:val="lev"/>
          <w:rFonts w:ascii="Arial" w:hAnsi="Arial" w:cs="Arial"/>
        </w:rPr>
        <w:t>Exposition de 60 secondes</w:t>
      </w:r>
    </w:p>
    <w:p w14:paraId="71E0DD01" w14:textId="77777777" w:rsidR="00000000" w:rsidRDefault="00835CC5">
      <w:pPr>
        <w:shd w:val="clear" w:color="auto" w:fill="FFFFFF"/>
        <w:divId w:val="251547429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</w:rPr>
        <w:drawing>
          <wp:inline distT="0" distB="0" distL="0" distR="0" wp14:anchorId="7673BDAA" wp14:editId="51402A61">
            <wp:extent cx="1428750" cy="1428750"/>
            <wp:effectExtent l="0" t="0" r="0" b="0"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link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</w:rPr>
        <w:drawing>
          <wp:inline distT="0" distB="0" distL="0" distR="0" wp14:anchorId="25A69C63" wp14:editId="03CA50F1">
            <wp:extent cx="1428750" cy="1428750"/>
            <wp:effectExtent l="0" t="0" r="0" b="0"/>
            <wp:docPr id="30" name="Imag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link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8B697F" w14:textId="77777777" w:rsidR="00000000" w:rsidRDefault="00835CC5">
      <w:pPr>
        <w:pStyle w:val="wp-caption-text"/>
        <w:shd w:val="clear" w:color="auto" w:fill="FFFFFF"/>
        <w:divId w:val="251547429"/>
        <w:rPr>
          <w:rFonts w:ascii="Arial" w:hAnsi="Arial" w:cs="Arial"/>
        </w:rPr>
      </w:pPr>
      <w:r>
        <w:rPr>
          <w:rStyle w:val="lev"/>
          <w:rFonts w:ascii="Arial" w:hAnsi="Arial" w:cs="Arial"/>
        </w:rPr>
        <w:t>Exposition de 90 secondes</w:t>
      </w:r>
    </w:p>
    <w:p w14:paraId="315B09F9" w14:textId="77777777" w:rsidR="00000000" w:rsidRDefault="00835CC5">
      <w:pPr>
        <w:shd w:val="clear" w:color="auto" w:fill="FFFFFF"/>
        <w:divId w:val="17926747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</w:rPr>
        <w:drawing>
          <wp:inline distT="0" distB="0" distL="0" distR="0" wp14:anchorId="038FF244" wp14:editId="444DBD78">
            <wp:extent cx="1428750" cy="1428750"/>
            <wp:effectExtent l="0" t="0" r="0" b="0"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link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</w:rPr>
        <w:drawing>
          <wp:inline distT="0" distB="0" distL="0" distR="0" wp14:anchorId="756A8938" wp14:editId="131F2760">
            <wp:extent cx="1428750" cy="1428750"/>
            <wp:effectExtent l="0" t="0" r="0" b="0"/>
            <wp:docPr id="32" name="Imag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link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9A7153" w14:textId="77777777" w:rsidR="00000000" w:rsidRDefault="00835CC5">
      <w:pPr>
        <w:pStyle w:val="wp-caption-text"/>
        <w:shd w:val="clear" w:color="auto" w:fill="FFFFFF"/>
        <w:divId w:val="1792674758"/>
        <w:rPr>
          <w:rFonts w:ascii="Arial" w:hAnsi="Arial" w:cs="Arial"/>
        </w:rPr>
      </w:pPr>
      <w:r>
        <w:rPr>
          <w:rStyle w:val="lev"/>
          <w:rFonts w:ascii="Arial" w:hAnsi="Arial" w:cs="Arial"/>
        </w:rPr>
        <w:t>120 secondes d'exposition</w:t>
      </w:r>
    </w:p>
    <w:p w14:paraId="1BFA24CB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>Lorsque ces images ont été prises, la nébuleuse d’Orion était au sud et à une altitude d’environ 30 degrés.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Je suis l'imagerie de la latitude 56 degrés nord.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Dans les tableaux ci-dessus, le tem</w:t>
      </w:r>
      <w:r>
        <w:rPr>
          <w:rFonts w:ascii="Arial" w:hAnsi="Arial" w:cs="Arial"/>
        </w:rPr>
        <w:t xml:space="preserve">ps d'exposition suggéré est compris entre 21 et 26 </w:t>
      </w:r>
      <w:r>
        <w:rPr>
          <w:rFonts w:ascii="Arial" w:hAnsi="Arial" w:cs="Arial"/>
        </w:rPr>
        <w:lastRenderedPageBreak/>
        <w:t>secondes.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Cela correspond bien aux résultats affichés, car il est possible de voir un peu d’élongation des étoiles dans une exposition de 30 secondes.</w:t>
      </w:r>
    </w:p>
    <w:p w14:paraId="66623697" w14:textId="77777777" w:rsidR="00000000" w:rsidRDefault="00835CC5">
      <w:pPr>
        <w:pStyle w:val="Titre3"/>
        <w:shd w:val="clear" w:color="auto" w:fill="FFFFFF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Bons objets pour sous-marins à courte exposition</w:t>
      </w:r>
    </w:p>
    <w:p w14:paraId="60D53D8F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 xml:space="preserve">Lors </w:t>
      </w:r>
      <w:r>
        <w:rPr>
          <w:rFonts w:ascii="Arial" w:hAnsi="Arial" w:cs="Arial"/>
        </w:rPr>
        <w:t xml:space="preserve">de la sélection d'objets pour l'astrophotographie en courte exposition, il faut prendre en compte deux </w:t>
      </w:r>
      <w:proofErr w:type="gramStart"/>
      <w:r>
        <w:rPr>
          <w:rFonts w:ascii="Arial" w:hAnsi="Arial" w:cs="Arial"/>
        </w:rPr>
        <w:t>éléments:</w:t>
      </w:r>
      <w:proofErr w:type="gramEnd"/>
    </w:p>
    <w:p w14:paraId="6FA776B4" w14:textId="77777777" w:rsidR="00000000" w:rsidRDefault="00835CC5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plus</w:t>
      </w:r>
      <w:proofErr w:type="gramEnd"/>
      <w:r>
        <w:rPr>
          <w:rFonts w:ascii="Arial" w:eastAsia="Times New Roman" w:hAnsi="Arial" w:cs="Arial"/>
        </w:rPr>
        <w:t xml:space="preserve"> important</w:t>
      </w:r>
      <w:r>
        <w:rPr>
          <w:rFonts w:ascii="Arial" w:eastAsia="Times New Roman" w:hAnsi="Arial" w:cs="Arial"/>
        </w:rPr>
        <w:t xml:space="preserve"> </w:t>
      </w:r>
      <w:r>
        <w:rPr>
          <w:rStyle w:val="lev"/>
          <w:rFonts w:ascii="Arial" w:eastAsia="Times New Roman" w:hAnsi="Arial" w:cs="Arial"/>
        </w:rPr>
        <w:t>éclat de la surface de l'objet</w:t>
      </w:r>
    </w:p>
    <w:p w14:paraId="0681DCD7" w14:textId="77777777" w:rsidR="00000000" w:rsidRDefault="00835CC5">
      <w:pPr>
        <w:numPr>
          <w:ilvl w:val="1"/>
          <w:numId w:val="8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Vous devez cibler des objets ayant une bonne luminosité de surface. </w:t>
      </w:r>
      <w:hyperlink r:id="rId57" w:tgtFrame="_blank" w:history="1">
        <w:r>
          <w:rPr>
            <w:rStyle w:val="Lienhypertexte"/>
            <w:rFonts w:ascii="Arial" w:eastAsia="Times New Roman" w:hAnsi="Arial" w:cs="Arial"/>
          </w:rPr>
          <w:t>La luminosité de la surface</w:t>
        </w:r>
      </w:hyperlink>
      <w:r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est une mesure de la quantité de lumière que nous recevons de l'objet par zone.</w:t>
      </w:r>
      <w:r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Cela signifie que le nombre de photons qui atteignent un pixel sur notre caméra en dépend.</w:t>
      </w:r>
      <w:r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Par exemple, le </w:t>
      </w:r>
      <w:proofErr w:type="spellStart"/>
      <w:r>
        <w:rPr>
          <w:rFonts w:ascii="Arial" w:eastAsia="Times New Roman" w:hAnsi="Arial" w:cs="Arial"/>
        </w:rPr>
        <w:t>Triangulum</w:t>
      </w:r>
      <w:proofErr w:type="spellEnd"/>
      <w:r>
        <w:rPr>
          <w:rFonts w:ascii="Arial" w:eastAsia="Times New Roman" w:hAnsi="Arial" w:cs="Arial"/>
        </w:rPr>
        <w:t xml:space="preserve"> Galaxy M33 a une magnitude combinée de 7 mais est une très</w:t>
      </w:r>
      <w:r>
        <w:rPr>
          <w:rFonts w:ascii="Arial" w:eastAsia="Times New Roman" w:hAnsi="Arial" w:cs="Arial"/>
        </w:rPr>
        <w:t xml:space="preserve"> grande galaxie (1 degré de diamètre) conduisant à une luminosité de surface de 22,3 </w:t>
      </w:r>
      <w:proofErr w:type="spellStart"/>
      <w:r>
        <w:rPr>
          <w:rFonts w:ascii="Arial" w:eastAsia="Times New Roman" w:hAnsi="Arial" w:cs="Arial"/>
        </w:rPr>
        <w:t>mag</w:t>
      </w:r>
      <w:proofErr w:type="spellEnd"/>
      <w:r>
        <w:rPr>
          <w:rFonts w:ascii="Arial" w:eastAsia="Times New Roman" w:hAnsi="Arial" w:cs="Arial"/>
        </w:rPr>
        <w:t xml:space="preserve"> par seconde d'arc carré.</w:t>
      </w:r>
      <w:r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La nébuleuse annulaire M57 n’est que de magnitude 9, mais elle est assez petite (1,3 minute d’arc de diamètre) et présente donc une luminosité</w:t>
      </w:r>
      <w:r>
        <w:rPr>
          <w:rFonts w:ascii="Arial" w:eastAsia="Times New Roman" w:hAnsi="Arial" w:cs="Arial"/>
        </w:rPr>
        <w:t xml:space="preserve"> de surface de 18,8 ou 25 fois supérieure à celle de M33.</w:t>
      </w:r>
      <w:r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Si vous essayez d'observer ces objets visuellement, c'est assez évident.</w:t>
      </w:r>
    </w:p>
    <w:p w14:paraId="3F01EAEA" w14:textId="77777777" w:rsidR="00000000" w:rsidRDefault="00835CC5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taille</w:t>
      </w:r>
      <w:proofErr w:type="gramEnd"/>
      <w:r>
        <w:rPr>
          <w:rFonts w:ascii="Arial" w:eastAsia="Times New Roman" w:hAnsi="Arial" w:cs="Arial"/>
        </w:rPr>
        <w:t xml:space="preserve"> de l'objet</w:t>
      </w:r>
    </w:p>
    <w:p w14:paraId="479DDF6F" w14:textId="77777777" w:rsidR="00000000" w:rsidRDefault="00835CC5">
      <w:pPr>
        <w:numPr>
          <w:ilvl w:val="1"/>
          <w:numId w:val="8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Il est avantageux d'imager des cibles plus petites qui ne prendront que le centre du FOV.</w:t>
      </w:r>
      <w:r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Cela permettra de</w:t>
      </w:r>
      <w:r>
        <w:rPr>
          <w:rFonts w:ascii="Arial" w:eastAsia="Times New Roman" w:hAnsi="Arial" w:cs="Arial"/>
        </w:rPr>
        <w:t>s sous-marins plus longs car le coin du FOV peut être coupé.</w:t>
      </w:r>
    </w:p>
    <w:p w14:paraId="0E9189A8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 xml:space="preserve">Les bons objets pour commencer </w:t>
      </w:r>
      <w:proofErr w:type="gramStart"/>
      <w:r>
        <w:rPr>
          <w:rFonts w:ascii="Arial" w:hAnsi="Arial" w:cs="Arial"/>
        </w:rPr>
        <w:t>sont:</w:t>
      </w:r>
      <w:proofErr w:type="gramEnd"/>
      <w:r>
        <w:rPr>
          <w:rFonts w:ascii="Arial" w:hAnsi="Arial" w:cs="Arial"/>
        </w:rPr>
        <w:t xml:space="preserve"> la nébuleuse Orion M42, l'haltère </w:t>
      </w:r>
      <w:proofErr w:type="spellStart"/>
      <w:r>
        <w:rPr>
          <w:rFonts w:ascii="Arial" w:hAnsi="Arial" w:cs="Arial"/>
        </w:rPr>
        <w:t>Nebual</w:t>
      </w:r>
      <w:proofErr w:type="spellEnd"/>
      <w:r>
        <w:rPr>
          <w:rFonts w:ascii="Arial" w:hAnsi="Arial" w:cs="Arial"/>
        </w:rPr>
        <w:t xml:space="preserve"> M27, la nébuleuse Ring M57, le Whirlpool Galaxy M51, la nébuleuse Eskimo NGC2392.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Mais il y en a beaucoup plus, alors</w:t>
      </w:r>
      <w:r>
        <w:rPr>
          <w:rFonts w:ascii="Arial" w:hAnsi="Arial" w:cs="Arial"/>
        </w:rPr>
        <w:t xml:space="preserve"> faites-le.</w:t>
      </w:r>
    </w:p>
    <w:p w14:paraId="005AADD4" w14:textId="77777777" w:rsidR="00000000" w:rsidRDefault="00835CC5">
      <w:pPr>
        <w:pStyle w:val="Titre3"/>
        <w:shd w:val="clear" w:color="auto" w:fill="FFFFFF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Prendre les sous-marins</w:t>
      </w:r>
    </w:p>
    <w:p w14:paraId="31CB4F8B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 xml:space="preserve">Avec la monture, le télescope, le télescope de guidage et la caméra prêts, quelques étapes sont nécessaires pour acquérir les </w:t>
      </w:r>
      <w:proofErr w:type="gramStart"/>
      <w:r>
        <w:rPr>
          <w:rFonts w:ascii="Arial" w:hAnsi="Arial" w:cs="Arial"/>
        </w:rPr>
        <w:t>images:</w:t>
      </w:r>
      <w:proofErr w:type="gramEnd"/>
    </w:p>
    <w:p w14:paraId="5FB763CF" w14:textId="77777777" w:rsidR="00000000" w:rsidRDefault="00835CC5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Aligner la monture</w:t>
      </w:r>
    </w:p>
    <w:p w14:paraId="197CDC09" w14:textId="77777777" w:rsidR="00000000" w:rsidRDefault="00835CC5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Caméra de mise au </w:t>
      </w:r>
      <w:proofErr w:type="gramStart"/>
      <w:r>
        <w:rPr>
          <w:rFonts w:ascii="Arial" w:eastAsia="Times New Roman" w:hAnsi="Arial" w:cs="Arial"/>
        </w:rPr>
        <w:t>point:</w:t>
      </w:r>
      <w:proofErr w:type="gramEnd"/>
      <w:r>
        <w:rPr>
          <w:rFonts w:ascii="Arial" w:eastAsia="Times New Roman" w:hAnsi="Arial" w:cs="Arial"/>
        </w:rPr>
        <w:t xml:space="preserve"> il est souvent judicieux d'utiliser une ét</w:t>
      </w:r>
      <w:r>
        <w:rPr>
          <w:rFonts w:ascii="Arial" w:eastAsia="Times New Roman" w:hAnsi="Arial" w:cs="Arial"/>
        </w:rPr>
        <w:t>oile brillante à proximité de la cible de l'image.</w:t>
      </w:r>
    </w:p>
    <w:p w14:paraId="661204F5" w14:textId="77777777" w:rsidR="00000000" w:rsidRDefault="00835CC5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Centrer l'objet cible - cadre comme souhaité</w:t>
      </w:r>
    </w:p>
    <w:p w14:paraId="5C5513FA" w14:textId="77777777" w:rsidR="00000000" w:rsidRDefault="00835CC5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Calibrer et démarrer le guide</w:t>
      </w:r>
    </w:p>
    <w:p w14:paraId="46EC4A04" w14:textId="77777777" w:rsidR="00000000" w:rsidRDefault="00835CC5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Prenez les sous-marins avec le temps d'exposition estimé correct</w:t>
      </w:r>
    </w:p>
    <w:p w14:paraId="71E06061" w14:textId="77777777" w:rsidR="00000000" w:rsidRDefault="00835CC5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Continuez jusqu'à ce que l'objet se positionne - aucun basculement de méridien ne vous arrêtera.</w:t>
      </w:r>
    </w:p>
    <w:p w14:paraId="47DE5CC7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>Il n’est pas dans le cadre de cet article d’entrer dans les détails de la liste ci-dessus, car il s’agit de la norme pour tout type d’imagerie du ciel profond.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Mais n'hésitez pas à poser des questions au bas de cette page ou à m'envoyer un </w:t>
      </w:r>
      <w:hyperlink r:id="rId58" w:tgtFrame="_blank" w:history="1">
        <w:r>
          <w:rPr>
            <w:rStyle w:val="Lienhypertexte"/>
            <w:rFonts w:ascii="Arial" w:hAnsi="Arial" w:cs="Arial"/>
          </w:rPr>
          <w:t>email</w:t>
        </w:r>
      </w:hyperlink>
      <w:r>
        <w:rPr>
          <w:rFonts w:ascii="Arial" w:hAnsi="Arial" w:cs="Arial"/>
        </w:rPr>
        <w:t xml:space="preserve"> .</w:t>
      </w:r>
    </w:p>
    <w:p w14:paraId="389A1BBB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0B269BD2" w14:textId="77777777" w:rsidR="00000000" w:rsidRDefault="00835CC5">
      <w:pPr>
        <w:pStyle w:val="Titre3"/>
        <w:shd w:val="clear" w:color="auto" w:fill="FFFFFF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Aligner et empiler les sous-marins</w:t>
      </w:r>
    </w:p>
    <w:p w14:paraId="63347452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lastRenderedPageBreak/>
        <w:t>Voici un exemple de sous-marins bruts typiques de mon imagerie.</w:t>
      </w:r>
    </w:p>
    <w:p w14:paraId="6E5F4DFF" w14:textId="77777777" w:rsidR="00000000" w:rsidRDefault="00835CC5">
      <w:pPr>
        <w:shd w:val="clear" w:color="auto" w:fill="FFFFFF"/>
        <w:divId w:val="1573078565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</w:rPr>
        <w:lastRenderedPageBreak/>
        <w:drawing>
          <wp:inline distT="0" distB="0" distL="0" distR="0" wp14:anchorId="2D36556F" wp14:editId="187848B6">
            <wp:extent cx="5715000" cy="4762500"/>
            <wp:effectExtent l="0" t="0" r="0" b="0"/>
            <wp:docPr id="33" name="Imag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link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</w:rPr>
        <w:lastRenderedPageBreak/>
        <w:drawing>
          <wp:inline distT="0" distB="0" distL="0" distR="0" wp14:anchorId="598A293C" wp14:editId="245CC8B4">
            <wp:extent cx="5715000" cy="4762500"/>
            <wp:effectExtent l="0" t="0" r="0" b="0"/>
            <wp:docPr id="34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link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40122B" w14:textId="77777777" w:rsidR="00000000" w:rsidRDefault="00835CC5">
      <w:pPr>
        <w:pStyle w:val="wp-caption-text"/>
        <w:shd w:val="clear" w:color="auto" w:fill="FFFFFF"/>
        <w:divId w:val="1573078565"/>
        <w:rPr>
          <w:rFonts w:ascii="Arial" w:hAnsi="Arial" w:cs="Arial"/>
        </w:rPr>
      </w:pPr>
      <w:r>
        <w:rPr>
          <w:rStyle w:val="lev"/>
          <w:rFonts w:ascii="Arial" w:hAnsi="Arial" w:cs="Arial"/>
        </w:rPr>
        <w:t xml:space="preserve">Sous-sec TEC140 f / 7, luminance QSI6120, montage </w:t>
      </w:r>
      <w:hyperlink r:id="rId61" w:tgtFrame="_blank" w:history="1">
        <w:r>
          <w:rPr>
            <w:rStyle w:val="Lienhypertexte"/>
            <w:rFonts w:ascii="Arial" w:hAnsi="Arial" w:cs="Arial"/>
            <w:b/>
            <w:bCs/>
          </w:rPr>
          <w:t>panthère TTS-160</w:t>
        </w:r>
      </w:hyperlink>
    </w:p>
    <w:p w14:paraId="0A05D012" w14:textId="77777777" w:rsidR="00000000" w:rsidRDefault="00835CC5">
      <w:pPr>
        <w:shd w:val="clear" w:color="auto" w:fill="FFFFFF"/>
        <w:divId w:val="653531191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</w:rPr>
        <w:lastRenderedPageBreak/>
        <w:drawing>
          <wp:inline distT="0" distB="0" distL="0" distR="0" wp14:anchorId="168C5611" wp14:editId="20CE9841">
            <wp:extent cx="5715000" cy="4762500"/>
            <wp:effectExtent l="0" t="0" r="0" b="0"/>
            <wp:docPr id="35" name="Imag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link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</w:rPr>
        <w:lastRenderedPageBreak/>
        <w:drawing>
          <wp:inline distT="0" distB="0" distL="0" distR="0" wp14:anchorId="30B3B36E" wp14:editId="78F7572D">
            <wp:extent cx="5715000" cy="4762500"/>
            <wp:effectExtent l="0" t="0" r="0" b="0"/>
            <wp:docPr id="36" name="Imag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link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0BEADA" w14:textId="77777777" w:rsidR="00000000" w:rsidRDefault="00835CC5">
      <w:pPr>
        <w:pStyle w:val="wp-caption-text"/>
        <w:shd w:val="clear" w:color="auto" w:fill="FFFFFF"/>
        <w:divId w:val="653531191"/>
        <w:rPr>
          <w:rFonts w:ascii="Arial" w:hAnsi="Arial" w:cs="Arial"/>
        </w:rPr>
      </w:pPr>
      <w:r>
        <w:rPr>
          <w:rStyle w:val="lev"/>
          <w:rFonts w:ascii="Arial" w:hAnsi="Arial" w:cs="Arial"/>
        </w:rPr>
        <w:t>Même configuration que l'image ci-dessus.</w:t>
      </w:r>
      <w:r>
        <w:rPr>
          <w:rStyle w:val="lev"/>
          <w:rFonts w:ascii="Arial" w:hAnsi="Arial" w:cs="Arial"/>
        </w:rPr>
        <w:t xml:space="preserve"> </w:t>
      </w:r>
      <w:r>
        <w:rPr>
          <w:rStyle w:val="lev"/>
          <w:rFonts w:ascii="Arial" w:hAnsi="Arial" w:cs="Arial"/>
        </w:rPr>
        <w:t>P</w:t>
      </w:r>
      <w:r>
        <w:rPr>
          <w:rStyle w:val="lev"/>
          <w:rFonts w:ascii="Arial" w:hAnsi="Arial" w:cs="Arial"/>
        </w:rPr>
        <w:t>ris 57 minutes plus tard</w:t>
      </w:r>
    </w:p>
    <w:p w14:paraId="103D7C66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21DA084F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>Ceci est M1 - la nébuleuse du crabe.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Dans cette session, j'ai pris 200 sous-marins de 30 secondes.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Comme vous pouvez le constater, les sous-objets pivotent les uns par rapport aux autres en raison de la rotation du champ.</w:t>
      </w:r>
    </w:p>
    <w:p w14:paraId="447D7B77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>Aligner</w:t>
      </w:r>
      <w:r>
        <w:rPr>
          <w:rFonts w:ascii="Arial" w:hAnsi="Arial" w:cs="Arial"/>
        </w:rPr>
        <w:t xml:space="preserve"> ces sous-marins est aussi simple que n'importe quel autre sous-marin sans rotation.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Le logiciel de traitement d'image standard gère cette impeccable.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J'ai utilisé le logiciel gratuit </w:t>
      </w:r>
      <w:hyperlink r:id="rId64" w:tgtFrame="_blank" w:history="1">
        <w:proofErr w:type="spellStart"/>
        <w:r>
          <w:rPr>
            <w:rStyle w:val="Lienhypertexte"/>
            <w:rFonts w:ascii="Arial" w:hAnsi="Arial" w:cs="Arial"/>
          </w:rPr>
          <w:t>Deep</w:t>
        </w:r>
        <w:proofErr w:type="spellEnd"/>
        <w:r>
          <w:rPr>
            <w:rStyle w:val="Lienhypertexte"/>
            <w:rFonts w:ascii="Arial" w:hAnsi="Arial" w:cs="Arial"/>
          </w:rPr>
          <w:t xml:space="preserve"> Sky Stacker</w:t>
        </w:r>
      </w:hyperlink>
      <w:r>
        <w:rPr>
          <w:rFonts w:ascii="Arial" w:hAnsi="Arial" w:cs="Arial"/>
        </w:rPr>
        <w:t xml:space="preserve"> avec de bons résultats.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Aujourd'hui, j'utilise </w:t>
      </w:r>
      <w:hyperlink r:id="rId65" w:tgtFrame="_blank" w:history="1">
        <w:proofErr w:type="spellStart"/>
        <w:r>
          <w:rPr>
            <w:rStyle w:val="Lienhypertexte"/>
            <w:rFonts w:ascii="Arial" w:hAnsi="Arial" w:cs="Arial"/>
          </w:rPr>
          <w:t>PixInsight</w:t>
        </w:r>
        <w:proofErr w:type="spellEnd"/>
      </w:hyperlink>
      <w:r>
        <w:rPr>
          <w:rFonts w:ascii="Arial" w:hAnsi="Arial" w:cs="Arial"/>
        </w:rPr>
        <w:t xml:space="preserve"> comme je l'utilise toujours pour tous les traitements d'image ultérieurs.</w:t>
      </w:r>
    </w:p>
    <w:p w14:paraId="1CF669FC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>Voici l'image M1 alignée et empilée avant tout trai</w:t>
      </w:r>
      <w:r>
        <w:rPr>
          <w:rFonts w:ascii="Arial" w:hAnsi="Arial" w:cs="Arial"/>
        </w:rPr>
        <w:t>tement.</w:t>
      </w:r>
    </w:p>
    <w:p w14:paraId="344CB5A6" w14:textId="77777777" w:rsidR="00000000" w:rsidRDefault="00835CC5">
      <w:pPr>
        <w:shd w:val="clear" w:color="auto" w:fill="FFFFFF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</w:rPr>
        <w:lastRenderedPageBreak/>
        <w:drawing>
          <wp:inline distT="0" distB="0" distL="0" distR="0" wp14:anchorId="43D85FD8" wp14:editId="3FDCDB8C">
            <wp:extent cx="6057900" cy="4535853"/>
            <wp:effectExtent l="0" t="0" r="0" b="0"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link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5904" cy="4549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</w:rPr>
        <w:lastRenderedPageBreak/>
        <w:drawing>
          <wp:inline distT="0" distB="0" distL="0" distR="0" wp14:anchorId="15209445" wp14:editId="3F6903A0">
            <wp:extent cx="5842000" cy="4374198"/>
            <wp:effectExtent l="0" t="0" r="6350" b="7620"/>
            <wp:docPr id="38" name="Imag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link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3416" cy="4382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E1779E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Style w:val="lev"/>
          <w:rFonts w:ascii="Arial" w:hAnsi="Arial" w:cs="Arial"/>
        </w:rPr>
        <w:t xml:space="preserve">Pile non traitée </w:t>
      </w:r>
      <w:proofErr w:type="gramStart"/>
      <w:r>
        <w:rPr>
          <w:rStyle w:val="lev"/>
          <w:rFonts w:ascii="Arial" w:hAnsi="Arial" w:cs="Arial"/>
        </w:rPr>
        <w:t>brute:</w:t>
      </w:r>
      <w:proofErr w:type="gramEnd"/>
      <w:r>
        <w:rPr>
          <w:rStyle w:val="lev"/>
          <w:rFonts w:ascii="Arial" w:hAnsi="Arial" w:cs="Arial"/>
        </w:rPr>
        <w:t xml:space="preserve"> M1 - Tec140 f / 7, QSI6120, support panthère TTS-160, luminance 90x30sec</w:t>
      </w:r>
    </w:p>
    <w:p w14:paraId="4DB6F231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>Au cours de cette session d’image M1, j’ai également pris des photos HA et RVB.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Voici l'image </w:t>
      </w:r>
      <w:proofErr w:type="gramStart"/>
      <w:r>
        <w:rPr>
          <w:rFonts w:ascii="Arial" w:hAnsi="Arial" w:cs="Arial"/>
        </w:rPr>
        <w:t>finale:</w:t>
      </w:r>
      <w:proofErr w:type="gramEnd"/>
    </w:p>
    <w:p w14:paraId="7E761D23" w14:textId="77777777" w:rsidR="00000000" w:rsidRDefault="00835CC5">
      <w:pPr>
        <w:shd w:val="clear" w:color="auto" w:fill="FFFFFF"/>
        <w:divId w:val="324821439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</w:rPr>
        <w:lastRenderedPageBreak/>
        <w:drawing>
          <wp:inline distT="0" distB="0" distL="0" distR="0" wp14:anchorId="70302102" wp14:editId="3C0730C2">
            <wp:extent cx="6083300" cy="4836224"/>
            <wp:effectExtent l="0" t="0" r="0" b="2540"/>
            <wp:docPr id="39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link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1295" cy="485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</w:rPr>
        <w:lastRenderedPageBreak/>
        <w:drawing>
          <wp:inline distT="0" distB="0" distL="0" distR="0" wp14:anchorId="222CA6F9" wp14:editId="3ED89F23">
            <wp:extent cx="5930900" cy="4715066"/>
            <wp:effectExtent l="0" t="0" r="0" b="9525"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link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888" cy="4725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8B1AB" w14:textId="77777777" w:rsidR="00000000" w:rsidRDefault="00835CC5">
      <w:pPr>
        <w:pStyle w:val="wp-caption-text"/>
        <w:shd w:val="clear" w:color="auto" w:fill="FFFFFF"/>
        <w:divId w:val="324821439"/>
        <w:rPr>
          <w:rFonts w:ascii="Arial" w:hAnsi="Arial" w:cs="Arial"/>
        </w:rPr>
      </w:pPr>
      <w:r>
        <w:rPr>
          <w:rStyle w:val="lev"/>
          <w:rFonts w:ascii="Arial" w:hAnsi="Arial" w:cs="Arial"/>
        </w:rPr>
        <w:t>M1 - Nébuleuse du Crabe, TEC140 f7, QSI6120, Monture panthère TTS-160.</w:t>
      </w:r>
      <w:r>
        <w:rPr>
          <w:rStyle w:val="lev"/>
          <w:rFonts w:ascii="Arial" w:hAnsi="Arial" w:cs="Arial"/>
        </w:rPr>
        <w:t xml:space="preserve"> </w:t>
      </w:r>
      <w:r>
        <w:rPr>
          <w:rStyle w:val="lev"/>
          <w:rFonts w:ascii="Arial" w:hAnsi="Arial" w:cs="Arial"/>
        </w:rPr>
        <w:t>90x30s Lum, 90x30s HA, 20x30s RVB</w:t>
      </w:r>
    </w:p>
    <w:p w14:paraId="43D49A9A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4E3BE999" w14:textId="77777777" w:rsidR="00000000" w:rsidRDefault="00835CC5">
      <w:pPr>
        <w:pStyle w:val="Titre3"/>
        <w:shd w:val="clear" w:color="auto" w:fill="FFFFFF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Avantages de l'imagerie du ciel profond des sous-marins courts</w:t>
      </w:r>
    </w:p>
    <w:p w14:paraId="6B7D82BF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>Il serait faux de dire que les sous-produits à exposition courte sont meilleurs que ceux à longue exposition.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Mais il y a quelques aventures qui méritent d'être </w:t>
      </w:r>
      <w:proofErr w:type="gramStart"/>
      <w:r>
        <w:rPr>
          <w:rFonts w:ascii="Arial" w:hAnsi="Arial" w:cs="Arial"/>
        </w:rPr>
        <w:t>mentionnées:</w:t>
      </w:r>
      <w:proofErr w:type="gramEnd"/>
    </w:p>
    <w:p w14:paraId="490DD65E" w14:textId="77777777" w:rsidR="00000000" w:rsidRDefault="00835CC5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Rapide et facile.</w:t>
      </w:r>
      <w:r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P</w:t>
      </w:r>
      <w:r>
        <w:rPr>
          <w:rFonts w:ascii="Arial" w:eastAsia="Times New Roman" w:hAnsi="Arial" w:cs="Arial"/>
        </w:rPr>
        <w:t>as d'alignement polaire.</w:t>
      </w:r>
    </w:p>
    <w:p w14:paraId="32E5AD17" w14:textId="77777777" w:rsidR="00000000" w:rsidRDefault="00835CC5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Le suivi et le guidage sont plus faciles sur des intervalles plus courts</w:t>
      </w:r>
    </w:p>
    <w:p w14:paraId="302E1623" w14:textId="77777777" w:rsidR="00000000" w:rsidRDefault="00835CC5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Plus facile d'obtenir de bonnes couleurs d'étoiles car les étoiles ne sont pas épuisées</w:t>
      </w:r>
    </w:p>
    <w:p w14:paraId="7313FAD4" w14:textId="77777777" w:rsidR="00000000" w:rsidRDefault="00835CC5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Pas de problème pour perdre un cadre ou deux à cause des traces de sat</w:t>
      </w:r>
      <w:r>
        <w:rPr>
          <w:rFonts w:ascii="Arial" w:eastAsia="Times New Roman" w:hAnsi="Arial" w:cs="Arial"/>
        </w:rPr>
        <w:t>ellites, des rafales de vent, etc.</w:t>
      </w:r>
    </w:p>
    <w:p w14:paraId="608A871B" w14:textId="77777777" w:rsidR="00000000" w:rsidRDefault="00835CC5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proofErr w:type="spellStart"/>
      <w:r>
        <w:rPr>
          <w:rFonts w:ascii="Arial" w:eastAsia="Times New Roman" w:hAnsi="Arial" w:cs="Arial"/>
        </w:rPr>
        <w:t>Dithering</w:t>
      </w:r>
      <w:proofErr w:type="spellEnd"/>
      <w:r>
        <w:rPr>
          <w:rFonts w:ascii="Arial" w:eastAsia="Times New Roman" w:hAnsi="Arial" w:cs="Arial"/>
        </w:rPr>
        <w:t xml:space="preserve"> automatique lorsque le champ tourne</w:t>
      </w:r>
    </w:p>
    <w:p w14:paraId="3D6E0CD2" w14:textId="77777777" w:rsidR="00000000" w:rsidRDefault="00835CC5">
      <w:pPr>
        <w:pStyle w:val="Titre3"/>
        <w:shd w:val="clear" w:color="auto" w:fill="FFFFFF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C'est tout, maintenant, sortez et prenez de superbes images…</w:t>
      </w:r>
    </w:p>
    <w:p w14:paraId="41EEB15A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Et laissez-moi savoir comment vous faites.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Envoyez-moi vos résultats (nth@trackthestars.com) et j'aimerais les pos</w:t>
      </w:r>
      <w:r>
        <w:rPr>
          <w:rFonts w:ascii="Arial" w:hAnsi="Arial" w:cs="Arial"/>
        </w:rPr>
        <w:t>ter sur ce blog Telescopemount.org.</w:t>
      </w:r>
    </w:p>
    <w:p w14:paraId="7D169419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>Dans le prochain article de blog, je m'intéresserai à l'astrophotographie à longue exposition utilisant des montages Alt-</w:t>
      </w:r>
      <w:proofErr w:type="spellStart"/>
      <w:r>
        <w:rPr>
          <w:rFonts w:ascii="Arial" w:hAnsi="Arial" w:cs="Arial"/>
        </w:rPr>
        <w:t>Az</w:t>
      </w:r>
      <w:proofErr w:type="spellEnd"/>
      <w:r>
        <w:rPr>
          <w:rFonts w:ascii="Arial" w:hAnsi="Arial" w:cs="Arial"/>
        </w:rPr>
        <w:t xml:space="preserve"> et des </w:t>
      </w:r>
      <w:proofErr w:type="spellStart"/>
      <w:r>
        <w:rPr>
          <w:rFonts w:ascii="Arial" w:hAnsi="Arial" w:cs="Arial"/>
        </w:rPr>
        <w:t>dérégulateurs</w:t>
      </w:r>
      <w:proofErr w:type="spellEnd"/>
      <w:r>
        <w:rPr>
          <w:rFonts w:ascii="Arial" w:hAnsi="Arial" w:cs="Arial"/>
        </w:rPr>
        <w:t xml:space="preserve"> de champ.</w:t>
      </w:r>
    </w:p>
    <w:p w14:paraId="663C6B15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>Bonne chance et ciel dégagé.</w:t>
      </w:r>
    </w:p>
    <w:p w14:paraId="36E4E2F7" w14:textId="77777777" w:rsidR="00000000" w:rsidRDefault="00835CC5">
      <w:pPr>
        <w:pStyle w:val="Titre3"/>
        <w:shd w:val="clear" w:color="auto" w:fill="FFFFFF"/>
        <w:divId w:val="942374458"/>
        <w:rPr>
          <w:rFonts w:ascii="Arial" w:eastAsia="Times New Roman" w:hAnsi="Arial" w:cs="Arial"/>
        </w:rPr>
      </w:pPr>
      <w:hyperlink r:id="rId70" w:anchor="stepbystep" w:history="1">
        <w:r>
          <w:rPr>
            <w:rStyle w:val="Lienhypertexte"/>
            <w:rFonts w:ascii="Arial" w:eastAsia="Times New Roman" w:hAnsi="Arial" w:cs="Arial"/>
          </w:rPr>
          <w:t>Instructions impatientes - cliquez ici pour accéder aux instructions étape par étape</w:t>
        </w:r>
      </w:hyperlink>
    </w:p>
    <w:p w14:paraId="05E3EB83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13CEA289" w14:textId="77777777" w:rsidR="00000000" w:rsidRDefault="00835CC5">
      <w:pPr>
        <w:pStyle w:val="Titre3"/>
        <w:shd w:val="clear" w:color="auto" w:fill="FFFFFF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Exemples d’</w:t>
      </w:r>
      <w:proofErr w:type="spellStart"/>
      <w:r>
        <w:rPr>
          <w:rFonts w:ascii="Arial" w:eastAsia="Times New Roman" w:hAnsi="Arial" w:cs="Arial"/>
        </w:rPr>
        <w:t>astrophotos</w:t>
      </w:r>
      <w:proofErr w:type="spellEnd"/>
      <w:r>
        <w:rPr>
          <w:rFonts w:ascii="Arial" w:eastAsia="Times New Roman" w:hAnsi="Arial" w:cs="Arial"/>
        </w:rPr>
        <w:t xml:space="preserve"> prises sur des supports Alt-</w:t>
      </w:r>
      <w:proofErr w:type="spellStart"/>
      <w:r>
        <w:rPr>
          <w:rFonts w:ascii="Arial" w:eastAsia="Times New Roman" w:hAnsi="Arial" w:cs="Arial"/>
        </w:rPr>
        <w:t>Az</w:t>
      </w:r>
      <w:proofErr w:type="spellEnd"/>
      <w:r>
        <w:rPr>
          <w:rFonts w:ascii="Arial" w:eastAsia="Times New Roman" w:hAnsi="Arial" w:cs="Arial"/>
        </w:rPr>
        <w:t xml:space="preserve"> (sans rotateur de cha</w:t>
      </w:r>
      <w:r>
        <w:rPr>
          <w:rFonts w:ascii="Arial" w:eastAsia="Times New Roman" w:hAnsi="Arial" w:cs="Arial"/>
        </w:rPr>
        <w:t>mp)</w:t>
      </w:r>
    </w:p>
    <w:p w14:paraId="793E201B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5F62B0CE" w14:textId="77777777" w:rsidR="00000000" w:rsidRDefault="00835CC5">
      <w:pPr>
        <w:shd w:val="clear" w:color="auto" w:fill="FFFFFF"/>
        <w:divId w:val="844369669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</w:rPr>
        <w:lastRenderedPageBreak/>
        <w:drawing>
          <wp:inline distT="0" distB="0" distL="0" distR="0" wp14:anchorId="11809770" wp14:editId="0D3E509C">
            <wp:extent cx="4762500" cy="3333750"/>
            <wp:effectExtent l="0" t="0" r="0" b="0"/>
            <wp:docPr id="41" name="Imag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link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</w:rPr>
        <w:drawing>
          <wp:inline distT="0" distB="0" distL="0" distR="0" wp14:anchorId="2AA7333F" wp14:editId="6B65CD6A">
            <wp:extent cx="4762500" cy="3333750"/>
            <wp:effectExtent l="0" t="0" r="0" b="0"/>
            <wp:docPr id="42" name="Imag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link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25B88F" w14:textId="77777777" w:rsidR="00000000" w:rsidRDefault="00835CC5">
      <w:pPr>
        <w:pStyle w:val="wp-caption-text"/>
        <w:shd w:val="clear" w:color="auto" w:fill="FFFFFF"/>
        <w:divId w:val="844369669"/>
        <w:rPr>
          <w:rFonts w:ascii="Arial" w:hAnsi="Arial" w:cs="Arial"/>
        </w:rPr>
      </w:pPr>
      <w:r>
        <w:rPr>
          <w:rStyle w:val="lev"/>
          <w:rFonts w:ascii="Arial" w:hAnsi="Arial" w:cs="Arial"/>
        </w:rPr>
        <w:t>NGC 891, TEC140 f / 7, ZWO ASI224 couleur, montage panthère TTS-160, 840x10sec</w:t>
      </w:r>
    </w:p>
    <w:p w14:paraId="0A262B1B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75506686" w14:textId="77777777" w:rsidR="00000000" w:rsidRDefault="00835CC5">
      <w:pPr>
        <w:shd w:val="clear" w:color="auto" w:fill="FFFFFF"/>
        <w:divId w:val="1316715893"/>
        <w:rPr>
          <w:rFonts w:ascii="Arial" w:eastAsia="Times New Roman" w:hAnsi="Arial" w:cs="Arial"/>
        </w:rPr>
      </w:pPr>
      <w:bookmarkStart w:id="0" w:name="_GoBack"/>
      <w:r>
        <w:rPr>
          <w:rFonts w:ascii="Arial" w:eastAsia="Times New Roman" w:hAnsi="Arial" w:cs="Arial"/>
          <w:noProof/>
        </w:rPr>
        <w:lastRenderedPageBreak/>
        <w:drawing>
          <wp:inline distT="0" distB="0" distL="0" distR="0" wp14:anchorId="3B8655AE" wp14:editId="7DD5568A">
            <wp:extent cx="5981314" cy="3940191"/>
            <wp:effectExtent l="0" t="0" r="635" b="3175"/>
            <wp:docPr id="43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link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4608" cy="3955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Arial" w:eastAsia="Times New Roman" w:hAnsi="Arial" w:cs="Arial"/>
          <w:noProof/>
        </w:rPr>
        <w:drawing>
          <wp:inline distT="0" distB="0" distL="0" distR="0" wp14:anchorId="11B1F062" wp14:editId="39E189E7">
            <wp:extent cx="6007100" cy="3957177"/>
            <wp:effectExtent l="0" t="0" r="0" b="5715"/>
            <wp:docPr id="44" name="Imag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link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1408" cy="3966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7A19F8" w14:textId="77777777" w:rsidR="00000000" w:rsidRDefault="00835CC5">
      <w:pPr>
        <w:pStyle w:val="wp-caption-text"/>
        <w:shd w:val="clear" w:color="auto" w:fill="FFFFFF"/>
        <w:divId w:val="1316715893"/>
        <w:rPr>
          <w:rFonts w:ascii="Arial" w:hAnsi="Arial" w:cs="Arial"/>
        </w:rPr>
      </w:pPr>
      <w:r>
        <w:rPr>
          <w:rStyle w:val="lev"/>
          <w:rFonts w:ascii="Arial" w:hAnsi="Arial" w:cs="Arial"/>
        </w:rPr>
        <w:t>M13, TEC140 APO f / 7, Canon 1100 DA @ 1600iso, montage panthère TTS-160, 140 x 30 s</w:t>
      </w:r>
    </w:p>
    <w:p w14:paraId="6F42F929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775D9154" w14:textId="77777777" w:rsidR="00000000" w:rsidRDefault="00835CC5">
      <w:pPr>
        <w:shd w:val="clear" w:color="auto" w:fill="FFFFFF"/>
        <w:divId w:val="802232829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</w:rPr>
        <w:lastRenderedPageBreak/>
        <w:drawing>
          <wp:inline distT="0" distB="0" distL="0" distR="0" wp14:anchorId="590A2762" wp14:editId="7595BDBB">
            <wp:extent cx="5219700" cy="5200650"/>
            <wp:effectExtent l="0" t="0" r="0" b="0"/>
            <wp:docPr id="45" name="Imag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link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520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</w:rPr>
        <w:lastRenderedPageBreak/>
        <w:drawing>
          <wp:inline distT="0" distB="0" distL="0" distR="0" wp14:anchorId="0C9C94B1" wp14:editId="6E00F130">
            <wp:extent cx="5219700" cy="5200650"/>
            <wp:effectExtent l="0" t="0" r="0" b="0"/>
            <wp:docPr id="46" name="Imag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link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520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9D3209" w14:textId="77777777" w:rsidR="00000000" w:rsidRDefault="00835CC5">
      <w:pPr>
        <w:pStyle w:val="wp-caption-text"/>
        <w:shd w:val="clear" w:color="auto" w:fill="FFFFFF"/>
        <w:divId w:val="802232829"/>
        <w:rPr>
          <w:rFonts w:ascii="Arial" w:hAnsi="Arial" w:cs="Arial"/>
        </w:rPr>
      </w:pPr>
      <w:r>
        <w:rPr>
          <w:rStyle w:val="lev"/>
          <w:rFonts w:ascii="Arial" w:hAnsi="Arial" w:cs="Arial"/>
        </w:rPr>
        <w:t>Bague Nébuleuse M57, TEC140 APO f / 7, ZWO ASI224 couleur, monture Panther TTS-160, 2000x1sec</w:t>
      </w:r>
    </w:p>
    <w:p w14:paraId="38955A1D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54AED204" w14:textId="77777777" w:rsidR="00000000" w:rsidRDefault="00835CC5">
      <w:pPr>
        <w:pStyle w:val="Titre3"/>
        <w:shd w:val="clear" w:color="auto" w:fill="FFFFFF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AP d'exposition courte sur des montages Alt-</w:t>
      </w:r>
      <w:proofErr w:type="spellStart"/>
      <w:r>
        <w:rPr>
          <w:rFonts w:ascii="Arial" w:eastAsia="Times New Roman" w:hAnsi="Arial" w:cs="Arial"/>
        </w:rPr>
        <w:t>Az</w:t>
      </w:r>
      <w:proofErr w:type="spellEnd"/>
      <w:r>
        <w:rPr>
          <w:rFonts w:ascii="Arial" w:eastAsia="Times New Roman" w:hAnsi="Arial" w:cs="Arial"/>
        </w:rPr>
        <w:t xml:space="preserve"> - Instructions pas à pas</w:t>
      </w:r>
    </w:p>
    <w:p w14:paraId="51BBC83B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Style w:val="lev"/>
          <w:rFonts w:ascii="Arial" w:hAnsi="Arial" w:cs="Arial"/>
        </w:rPr>
        <w:t>Planifier la session d'imagerie</w:t>
      </w:r>
    </w:p>
    <w:p w14:paraId="2BFD650A" w14:textId="77777777" w:rsidR="00000000" w:rsidRDefault="00835CC5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Cherchez des objets placés </w:t>
      </w:r>
      <w:hyperlink r:id="rId77" w:anchor="fieldrot" w:history="1">
        <w:r>
          <w:rPr>
            <w:rStyle w:val="Lienhypertexte"/>
            <w:rFonts w:ascii="Arial" w:eastAsia="Times New Roman" w:hAnsi="Arial" w:cs="Arial"/>
          </w:rPr>
          <w:t>haut en est / ouest ou trop bas au sud</w:t>
        </w:r>
      </w:hyperlink>
      <w:r>
        <w:rPr>
          <w:rFonts w:ascii="Arial" w:eastAsia="Times New Roman" w:hAnsi="Arial" w:cs="Arial"/>
        </w:rPr>
        <w:t xml:space="preserve"> .</w:t>
      </w:r>
    </w:p>
    <w:p w14:paraId="3319EFCC" w14:textId="77777777" w:rsidR="00000000" w:rsidRDefault="00835CC5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Rechercher des </w:t>
      </w:r>
      <w:hyperlink r:id="rId78" w:anchor="object" w:history="1">
        <w:r>
          <w:rPr>
            <w:rStyle w:val="Lienhypertexte"/>
            <w:rFonts w:ascii="Arial" w:eastAsia="Times New Roman" w:hAnsi="Arial" w:cs="Arial"/>
          </w:rPr>
          <w:t>objets avec une bonne luminosité de surface</w:t>
        </w:r>
      </w:hyperlink>
      <w:r>
        <w:rPr>
          <w:rFonts w:ascii="Arial" w:eastAsia="Times New Roman" w:hAnsi="Arial" w:cs="Arial"/>
        </w:rPr>
        <w:t xml:space="preserve"> et pas trop grande pour le FOV.</w:t>
      </w:r>
    </w:p>
    <w:p w14:paraId="051143AC" w14:textId="77777777" w:rsidR="00000000" w:rsidRDefault="00835CC5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Lorsque vous avez sélectionné votre cible, </w:t>
      </w:r>
      <w:hyperlink r:id="rId79" w:anchor="exptables" w:history="1">
        <w:r>
          <w:rPr>
            <w:rStyle w:val="Lienhypertexte"/>
            <w:rFonts w:ascii="Arial" w:eastAsia="Times New Roman" w:hAnsi="Arial" w:cs="Arial"/>
          </w:rPr>
          <w:t>recherchez dans les tableaux</w:t>
        </w:r>
      </w:hyperlink>
      <w:r>
        <w:rPr>
          <w:rFonts w:ascii="Arial" w:eastAsia="Times New Roman" w:hAnsi="Arial" w:cs="Arial"/>
        </w:rPr>
        <w:t xml:space="preserve"> et recherchez le temps d'exposition maximal possible.</w:t>
      </w:r>
    </w:p>
    <w:p w14:paraId="025DD9CE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Style w:val="lev"/>
          <w:rFonts w:ascii="Arial" w:hAnsi="Arial" w:cs="Arial"/>
        </w:rPr>
        <w:t>Sortir et prendre les images</w:t>
      </w:r>
    </w:p>
    <w:p w14:paraId="65796FC7" w14:textId="77777777" w:rsidR="00000000" w:rsidRDefault="00835CC5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Installez et </w:t>
      </w:r>
      <w:hyperlink r:id="rId80" w:anchor="balancing_alt-az" w:tgtFrame="_blank" w:history="1">
        <w:r>
          <w:rPr>
            <w:rStyle w:val="Lienhypertexte"/>
            <w:rFonts w:ascii="Arial" w:eastAsia="Times New Roman" w:hAnsi="Arial" w:cs="Arial"/>
          </w:rPr>
          <w:t>équilibrez votre monture</w:t>
        </w:r>
      </w:hyperlink>
      <w:r>
        <w:rPr>
          <w:rFonts w:ascii="Arial" w:eastAsia="Times New Roman" w:hAnsi="Arial" w:cs="Arial"/>
        </w:rPr>
        <w:t xml:space="preserve"> avec le télescope et tout l'équipement d'imagerie installé</w:t>
      </w:r>
    </w:p>
    <w:p w14:paraId="7EC20B1F" w14:textId="77777777" w:rsidR="00000000" w:rsidRDefault="00835CC5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lastRenderedPageBreak/>
        <w:t>Alignez soigneusement le support sur deux ou trois étoiles d’alignement.</w:t>
      </w:r>
      <w:r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Utilisez la caméra pour l'alignement.</w:t>
      </w:r>
    </w:p>
    <w:p w14:paraId="75318F55" w14:textId="77777777" w:rsidR="00000000" w:rsidRDefault="00835CC5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Centrez une étoile brillante près de votr</w:t>
      </w:r>
      <w:r>
        <w:rPr>
          <w:rFonts w:ascii="Arial" w:eastAsia="Times New Roman" w:hAnsi="Arial" w:cs="Arial"/>
        </w:rPr>
        <w:t>e cible et faites la mise au point.</w:t>
      </w:r>
    </w:p>
    <w:p w14:paraId="09549F73" w14:textId="77777777" w:rsidR="00000000" w:rsidRDefault="00835CC5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Centre cible</w:t>
      </w:r>
    </w:p>
    <w:p w14:paraId="0E75C417" w14:textId="77777777" w:rsidR="00000000" w:rsidRDefault="00835CC5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hyperlink r:id="rId81" w:anchor="altazguide" w:history="1">
        <w:r>
          <w:rPr>
            <w:rStyle w:val="Lienhypertexte"/>
            <w:rFonts w:ascii="Arial" w:eastAsia="Times New Roman" w:hAnsi="Arial" w:cs="Arial"/>
          </w:rPr>
          <w:t>Choisissez le guide-étoile, calibrez le guide et commencez le guidage</w:t>
        </w:r>
      </w:hyperlink>
    </w:p>
    <w:p w14:paraId="56F05A81" w14:textId="77777777" w:rsidR="00000000" w:rsidRDefault="00835CC5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Prendre</w:t>
      </w:r>
      <w:r>
        <w:rPr>
          <w:rFonts w:ascii="Arial" w:eastAsia="Times New Roman" w:hAnsi="Arial" w:cs="Arial"/>
        </w:rPr>
        <w:t xml:space="preserve"> des sous avec le temps d'exposition sélectionné</w:t>
      </w:r>
    </w:p>
    <w:p w14:paraId="5DCCF0E3" w14:textId="77777777" w:rsidR="00000000" w:rsidRDefault="00835CC5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divId w:val="9423744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Prenez des </w:t>
      </w:r>
      <w:proofErr w:type="spellStart"/>
      <w:r>
        <w:rPr>
          <w:rFonts w:ascii="Arial" w:eastAsia="Times New Roman" w:hAnsi="Arial" w:cs="Arial"/>
        </w:rPr>
        <w:t>darks</w:t>
      </w:r>
      <w:proofErr w:type="spellEnd"/>
      <w:r>
        <w:rPr>
          <w:rFonts w:ascii="Arial" w:eastAsia="Times New Roman" w:hAnsi="Arial" w:cs="Arial"/>
        </w:rPr>
        <w:t xml:space="preserve"> et des appartements assortis</w:t>
      </w:r>
    </w:p>
    <w:p w14:paraId="1A420F21" w14:textId="77777777" w:rsidR="00000000" w:rsidRDefault="00835CC5">
      <w:pPr>
        <w:pStyle w:val="NormalWeb"/>
        <w:shd w:val="clear" w:color="auto" w:fill="FFFFFF"/>
        <w:divId w:val="942374458"/>
        <w:rPr>
          <w:rFonts w:ascii="Arial" w:hAnsi="Arial" w:cs="Arial"/>
        </w:rPr>
      </w:pPr>
      <w:r>
        <w:rPr>
          <w:rFonts w:ascii="Arial" w:hAnsi="Arial" w:cs="Arial"/>
        </w:rPr>
        <w:t>C'est ça.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Vous disposez maintenant de toutes les données nécessaires au traitement d’une image de qualité.</w:t>
      </w:r>
    </w:p>
    <w:p w14:paraId="734B3695" w14:textId="77777777" w:rsidR="00000000" w:rsidRDefault="00835CC5">
      <w:pPr>
        <w:pStyle w:val="postcats"/>
        <w:shd w:val="clear" w:color="auto" w:fill="FFFFFF"/>
        <w:divId w:val="644240193"/>
        <w:rPr>
          <w:rFonts w:ascii="Arial" w:hAnsi="Arial" w:cs="Arial"/>
        </w:rPr>
      </w:pPr>
      <w:r>
        <w:rPr>
          <w:rStyle w:val="postcatsintro"/>
          <w:rFonts w:ascii="Arial" w:hAnsi="Arial" w:cs="Arial"/>
        </w:rPr>
        <w:t xml:space="preserve">Publié dans </w:t>
      </w:r>
      <w:hyperlink r:id="rId82" w:history="1">
        <w:r>
          <w:rPr>
            <w:rFonts w:ascii="Arial" w:hAnsi="Arial" w:cs="Arial"/>
            <w:color w:val="FF8F85"/>
            <w:u w:val="single"/>
          </w:rPr>
          <w:t>Montages du télescope Alt-</w:t>
        </w:r>
        <w:proofErr w:type="spellStart"/>
        <w:r>
          <w:rPr>
            <w:rFonts w:ascii="Arial" w:hAnsi="Arial" w:cs="Arial"/>
            <w:color w:val="FF8F85"/>
            <w:u w:val="single"/>
          </w:rPr>
          <w:t>Az</w:t>
        </w:r>
        <w:proofErr w:type="spellEnd"/>
      </w:hyperlink>
      <w:r>
        <w:rPr>
          <w:rFonts w:ascii="Arial" w:hAnsi="Arial" w:cs="Arial"/>
        </w:rPr>
        <w:t xml:space="preserve"> , </w:t>
      </w:r>
      <w:hyperlink r:id="rId83" w:history="1">
        <w:r>
          <w:rPr>
            <w:rFonts w:ascii="Arial" w:hAnsi="Arial" w:cs="Arial"/>
            <w:color w:val="FF8F85"/>
            <w:u w:val="single"/>
          </w:rPr>
          <w:t>Astrophotographie</w:t>
        </w:r>
      </w:hyperlink>
    </w:p>
    <w:p w14:paraId="2779EAEA" w14:textId="77777777" w:rsidR="00000000" w:rsidRDefault="00835CC5">
      <w:pPr>
        <w:pStyle w:val="z-Hautduformulaire"/>
        <w:divId w:val="710377471"/>
      </w:pPr>
      <w:r>
        <w:t>Haut du formulaire</w:t>
      </w:r>
    </w:p>
    <w:p w14:paraId="0B35E55C" w14:textId="77777777" w:rsidR="00000000" w:rsidRDefault="00835CC5">
      <w:pPr>
        <w:pStyle w:val="commentformtitle1"/>
        <w:shd w:val="clear" w:color="auto" w:fill="FFFFFF"/>
        <w:divId w:val="710377471"/>
      </w:pPr>
      <w:r>
        <w:t>Laissez un commentaire</w:t>
      </w:r>
    </w:p>
    <w:p w14:paraId="2DAC9F70" w14:textId="77777777" w:rsidR="00000000" w:rsidRDefault="00835CC5">
      <w:pPr>
        <w:shd w:val="clear" w:color="auto" w:fill="FFFFFF"/>
        <w:divId w:val="710377471"/>
        <w:rPr>
          <w:rFonts w:ascii="Arial" w:eastAsia="Times New Roman" w:hAnsi="Arial" w:cs="Arial"/>
        </w:rPr>
      </w:pPr>
      <w:hyperlink r:id="rId84" w:anchor="respond" w:history="1">
        <w:r>
          <w:rPr>
            <w:rStyle w:val="Lienhypertexte"/>
            <w:rFonts w:ascii="Arial" w:eastAsia="Times New Roman" w:hAnsi="Arial" w:cs="Arial"/>
            <w:vanish/>
          </w:rPr>
          <w:t>Annuler la réponse</w:t>
        </w:r>
      </w:hyperlink>
    </w:p>
    <w:p w14:paraId="526D5B30" w14:textId="77777777" w:rsidR="00000000" w:rsidRDefault="00835CC5">
      <w:pPr>
        <w:shd w:val="clear" w:color="auto" w:fill="FFFFFF"/>
        <w:spacing w:before="100" w:beforeAutospacing="1" w:after="150"/>
        <w:divId w:val="710377471"/>
        <w:rPr>
          <w:rFonts w:ascii="Arial" w:hAnsi="Arial" w:cs="Arial"/>
        </w:rPr>
      </w:pPr>
      <w:r>
        <w:rPr>
          <w:rFonts w:ascii="Arial" w:hAnsi="Arial" w:cs="Arial"/>
        </w:rPr>
        <w:t>Nom</w:t>
      </w:r>
      <w:r>
        <w:rPr>
          <w:rFonts w:ascii="Arial" w:hAnsi="Arial" w:cs="Arial"/>
        </w:rPr>
        <w:t xml:space="preserve"> </w:t>
      </w:r>
      <w:r>
        <w:rPr>
          <w:rStyle w:val="required"/>
          <w:rFonts w:ascii="Arial" w:hAnsi="Arial" w:cs="Arial"/>
        </w:rPr>
        <w:t>*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object w:dxaOrig="1440" w:dyaOrig="1440" w14:anchorId="3531A2B1">
          <v:shape id="_x0000_i1109" type="#_x0000_t75" style="width:53pt;height:18pt" o:ole="">
            <v:imagedata r:id="rId23" o:title=""/>
          </v:shape>
          <w:control r:id="rId85" w:name="DefaultOcxName2" w:shapeid="_x0000_i1109"/>
        </w:object>
      </w:r>
    </w:p>
    <w:p w14:paraId="48500F90" w14:textId="77777777" w:rsidR="00000000" w:rsidRDefault="00835CC5">
      <w:pPr>
        <w:shd w:val="clear" w:color="auto" w:fill="FFFFFF"/>
        <w:spacing w:before="100" w:beforeAutospacing="1" w:after="150"/>
        <w:divId w:val="710377471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Email</w:t>
      </w:r>
      <w:proofErr w:type="gramEnd"/>
      <w:r>
        <w:rPr>
          <w:rFonts w:ascii="Arial" w:hAnsi="Arial" w:cs="Arial"/>
        </w:rPr>
        <w:t xml:space="preserve"> </w:t>
      </w:r>
      <w:r>
        <w:rPr>
          <w:rStyle w:val="required"/>
          <w:rFonts w:ascii="Arial" w:hAnsi="Arial" w:cs="Arial"/>
        </w:rPr>
        <w:t>*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object w:dxaOrig="1440" w:dyaOrig="1440" w14:anchorId="4C3B3BA3">
          <v:shape id="_x0000_i1113" type="#_x0000_t75" style="width:53pt;height:18pt" o:ole="">
            <v:imagedata r:id="rId23" o:title=""/>
          </v:shape>
          <w:control r:id="rId86" w:name="DefaultOcxName3" w:shapeid="_x0000_i1113"/>
        </w:object>
      </w:r>
    </w:p>
    <w:p w14:paraId="4271D9F5" w14:textId="77777777" w:rsidR="00000000" w:rsidRDefault="00835CC5">
      <w:pPr>
        <w:shd w:val="clear" w:color="auto" w:fill="FFFFFF"/>
        <w:spacing w:before="100" w:beforeAutospacing="1" w:after="150"/>
        <w:divId w:val="710377471"/>
        <w:rPr>
          <w:rFonts w:ascii="Arial" w:hAnsi="Arial" w:cs="Arial"/>
        </w:rPr>
      </w:pPr>
      <w:r>
        <w:rPr>
          <w:rFonts w:ascii="Arial" w:hAnsi="Arial" w:cs="Arial"/>
        </w:rPr>
        <w:t>Site Interne</w:t>
      </w:r>
      <w:r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object w:dxaOrig="1440" w:dyaOrig="1440" w14:anchorId="176BC62B">
          <v:shape id="_x0000_i1117" type="#_x0000_t75" style="width:53pt;height:18pt" o:ole="">
            <v:imagedata r:id="rId23" o:title=""/>
          </v:shape>
          <w:control r:id="rId87" w:name="DefaultOcxName4" w:shapeid="_x0000_i1117"/>
        </w:object>
      </w:r>
    </w:p>
    <w:p w14:paraId="24C37342" w14:textId="77777777" w:rsidR="00000000" w:rsidRDefault="00835CC5">
      <w:pPr>
        <w:shd w:val="clear" w:color="auto" w:fill="FFFFFF"/>
        <w:spacing w:before="100" w:beforeAutospacing="1" w:after="150"/>
        <w:divId w:val="710377471"/>
        <w:rPr>
          <w:rFonts w:ascii="Arial" w:hAnsi="Arial" w:cs="Arial"/>
        </w:rPr>
      </w:pPr>
      <w:r>
        <w:rPr>
          <w:rFonts w:ascii="Arial" w:hAnsi="Arial" w:cs="Arial"/>
        </w:rPr>
        <w:t>Commentair</w:t>
      </w:r>
      <w:r>
        <w:rPr>
          <w:rFonts w:ascii="Arial" w:hAnsi="Arial" w:cs="Arial"/>
        </w:rPr>
        <w:t>e</w:t>
      </w:r>
      <w:r>
        <w:rPr>
          <w:rFonts w:ascii="Arial" w:hAnsi="Arial" w:cs="Arial"/>
        </w:rPr>
        <w:object w:dxaOrig="1440" w:dyaOrig="1440" w14:anchorId="1C9E0CF5">
          <v:shape id="_x0000_i1121" type="#_x0000_t75" style="width:137pt;height:82pt" o:ole="">
            <v:imagedata r:id="rId88" o:title=""/>
          </v:shape>
          <w:control r:id="rId89" w:name="DefaultOcxName5" w:shapeid="_x0000_i1121"/>
        </w:object>
      </w:r>
    </w:p>
    <w:p w14:paraId="792969FD" w14:textId="77777777" w:rsidR="00000000" w:rsidRDefault="00835CC5">
      <w:pPr>
        <w:shd w:val="clear" w:color="auto" w:fill="FFFFFF"/>
        <w:spacing w:before="100" w:beforeAutospacing="1" w:after="150"/>
        <w:divId w:val="710377471"/>
        <w:rPr>
          <w:rFonts w:ascii="Arial" w:hAnsi="Arial" w:cs="Arial"/>
        </w:rPr>
      </w:pPr>
      <w:r>
        <w:rPr>
          <w:rFonts w:ascii="Arial" w:hAnsi="Arial" w:cs="Arial"/>
        </w:rPr>
        <w:object w:dxaOrig="1440" w:dyaOrig="1440" w14:anchorId="7663C25B">
          <v:shape id="_x0000_i1123" type="#_x0000_t75" style="width:20pt;height:18pt" o:ole="">
            <v:imagedata r:id="rId90" o:title=""/>
          </v:shape>
          <w:control r:id="rId91" w:name="DefaultOcxName6" w:shapeid="_x0000_i1123"/>
        </w:object>
      </w:r>
      <w:r>
        <w:rPr>
          <w:rFonts w:ascii="Arial" w:hAnsi="Arial" w:cs="Arial"/>
        </w:rPr>
        <w:t>Enregistrez mon nom, mon courrier électronique et mon site Web dans ce navigateur pour un prochain commentaire</w:t>
      </w:r>
      <w:r>
        <w:rPr>
          <w:rFonts w:ascii="Arial" w:hAnsi="Arial" w:cs="Arial"/>
        </w:rPr>
        <w:t>.</w:t>
      </w:r>
    </w:p>
    <w:p w14:paraId="44D405E5" w14:textId="77777777" w:rsidR="00000000" w:rsidRDefault="00835CC5">
      <w:pPr>
        <w:shd w:val="clear" w:color="auto" w:fill="FFFFFF"/>
        <w:spacing w:before="100" w:beforeAutospacing="1" w:after="150"/>
        <w:divId w:val="710377471"/>
        <w:rPr>
          <w:rFonts w:ascii="Arial" w:hAnsi="Arial" w:cs="Arial"/>
        </w:rPr>
      </w:pPr>
      <w:r>
        <w:rPr>
          <w:rFonts w:ascii="Arial" w:hAnsi="Arial" w:cs="Arial"/>
        </w:rPr>
        <w:object w:dxaOrig="1440" w:dyaOrig="1440" w14:anchorId="6C241577">
          <v:shape id="_x0000_i1126" type="#_x0000_t75" style="width:50pt;height:23pt" o:ole="">
            <v:imagedata r:id="rId92" o:title=""/>
          </v:shape>
          <w:control r:id="rId93" w:name="DefaultOcxName7" w:shapeid="_x0000_i1126"/>
        </w:object>
      </w:r>
    </w:p>
    <w:p w14:paraId="14F30D1E" w14:textId="77777777" w:rsidR="00000000" w:rsidRDefault="00835CC5">
      <w:pPr>
        <w:shd w:val="clear" w:color="auto" w:fill="FFFFFF"/>
        <w:divId w:val="710377471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object w:dxaOrig="1440" w:dyaOrig="1440" w14:anchorId="3F587289">
          <v:shape id="_x0000_i1129" type="#_x0000_t75" style="width:1in;height:18pt" o:ole="">
            <v:imagedata r:id="rId94" o:title=""/>
          </v:shape>
          <w:control r:id="rId95" w:name="DefaultOcxName8" w:shapeid="_x0000_i1129"/>
        </w:object>
      </w:r>
      <w:r>
        <w:rPr>
          <w:rFonts w:ascii="Arial" w:eastAsia="Times New Roman" w:hAnsi="Arial" w:cs="Arial"/>
        </w:rPr>
        <w:object w:dxaOrig="1440" w:dyaOrig="1440" w14:anchorId="3F2ED8CC">
          <v:shape id="_x0000_i1132" type="#_x0000_t75" style="width:1in;height:18pt" o:ole="">
            <v:imagedata r:id="rId96" o:title=""/>
          </v:shape>
          <w:control r:id="rId97" w:name="DefaultOcxName9" w:shapeid="_x0000_i1132"/>
        </w:object>
      </w:r>
    </w:p>
    <w:p w14:paraId="4B4AF317" w14:textId="77777777" w:rsidR="00000000" w:rsidRDefault="00835CC5">
      <w:pPr>
        <w:pStyle w:val="z-Basduformulaire"/>
        <w:divId w:val="710377471"/>
      </w:pPr>
      <w:r>
        <w:t>Bas du formulaire</w:t>
      </w:r>
    </w:p>
    <w:p w14:paraId="155CA63B" w14:textId="77777777" w:rsidR="00000000" w:rsidRDefault="00835CC5">
      <w:pPr>
        <w:shd w:val="clear" w:color="auto" w:fill="FFFFFF"/>
        <w:divId w:val="2056735222"/>
        <w:rPr>
          <w:rFonts w:ascii="Arial" w:eastAsia="Times New Roman" w:hAnsi="Arial" w:cs="Arial"/>
        </w:rPr>
      </w:pPr>
      <w:r>
        <w:rPr>
          <w:rStyle w:val="numcomments"/>
          <w:rFonts w:ascii="Arial" w:eastAsia="Times New Roman" w:hAnsi="Arial" w:cs="Arial"/>
        </w:rPr>
        <w:t>2</w:t>
      </w:r>
      <w:r>
        <w:rPr>
          <w:rFonts w:ascii="Arial" w:eastAsia="Times New Roman" w:hAnsi="Arial" w:cs="Arial"/>
        </w:rPr>
        <w:t xml:space="preserve"> commentaires… en </w:t>
      </w:r>
      <w:hyperlink r:id="rId98" w:anchor="commentform" w:history="1">
        <w:r>
          <w:rPr>
            <w:rFonts w:ascii="Arial" w:eastAsia="Times New Roman" w:hAnsi="Arial" w:cs="Arial"/>
            <w:color w:val="FF8F85"/>
            <w:u w:val="single"/>
          </w:rPr>
          <w:t>ajouter un</w:t>
        </w:r>
      </w:hyperlink>
    </w:p>
    <w:p w14:paraId="1E61D5FD" w14:textId="77777777" w:rsidR="00000000" w:rsidRDefault="00835CC5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divId w:val="1120104483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</w:rPr>
        <w:drawing>
          <wp:inline distT="0" distB="0" distL="0" distR="0" wp14:anchorId="033FDA96" wp14:editId="43B1631D">
            <wp:extent cx="838200" cy="838200"/>
            <wp:effectExtent l="0" t="0" r="0" b="0"/>
            <wp:docPr id="55" name="Imag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link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</w:rPr>
        <w:drawing>
          <wp:inline distT="0" distB="0" distL="0" distR="0" wp14:anchorId="07343957" wp14:editId="79887500">
            <wp:extent cx="838200" cy="838200"/>
            <wp:effectExtent l="0" t="0" r="0" b="0"/>
            <wp:docPr id="56" name="Imag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link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commentdate1"/>
          <w:rFonts w:ascii="Arial" w:eastAsia="Times New Roman" w:hAnsi="Arial" w:cs="Arial"/>
        </w:rPr>
        <w:t>27 septembre 2019</w:t>
      </w:r>
    </w:p>
    <w:p w14:paraId="2A5B195D" w14:textId="77777777" w:rsidR="00000000" w:rsidRDefault="00835CC5">
      <w:pPr>
        <w:shd w:val="clear" w:color="auto" w:fill="F0F0F0"/>
        <w:spacing w:before="100" w:beforeAutospacing="1" w:after="100" w:afterAutospacing="1"/>
        <w:ind w:left="720"/>
        <w:divId w:val="574821390"/>
        <w:rPr>
          <w:rFonts w:ascii="Arial" w:eastAsia="Times New Roman" w:hAnsi="Arial" w:cs="Arial"/>
        </w:rPr>
      </w:pPr>
      <w:proofErr w:type="spellStart"/>
      <w:r>
        <w:rPr>
          <w:rStyle w:val="commentauthor1"/>
          <w:rFonts w:ascii="Arial" w:eastAsia="Times New Roman" w:hAnsi="Arial" w:cs="Arial"/>
        </w:rPr>
        <w:t>Ergio</w:t>
      </w:r>
      <w:proofErr w:type="spellEnd"/>
      <w:r>
        <w:rPr>
          <w:rStyle w:val="commentauthor1"/>
          <w:rFonts w:ascii="Arial" w:eastAsia="Times New Roman" w:hAnsi="Arial" w:cs="Arial"/>
        </w:rPr>
        <w:t xml:space="preserve"> Bello</w:t>
      </w:r>
    </w:p>
    <w:p w14:paraId="03E8BF15" w14:textId="77777777" w:rsidR="00000000" w:rsidRDefault="00835CC5">
      <w:pPr>
        <w:pStyle w:val="NormalWeb"/>
        <w:shd w:val="clear" w:color="auto" w:fill="F0F0F0"/>
        <w:ind w:left="720"/>
        <w:divId w:val="256212878"/>
        <w:rPr>
          <w:rFonts w:ascii="Arial" w:hAnsi="Arial" w:cs="Arial"/>
        </w:rPr>
      </w:pPr>
      <w:r>
        <w:rPr>
          <w:rFonts w:ascii="Arial" w:hAnsi="Arial" w:cs="Arial"/>
        </w:rPr>
        <w:lastRenderedPageBreak/>
        <w:t>Merci d'avoir part</w:t>
      </w:r>
      <w:r>
        <w:rPr>
          <w:rFonts w:ascii="Arial" w:hAnsi="Arial" w:cs="Arial"/>
        </w:rPr>
        <w:t xml:space="preserve">agé cet </w:t>
      </w:r>
      <w:proofErr w:type="gramStart"/>
      <w:r>
        <w:rPr>
          <w:rFonts w:ascii="Arial" w:hAnsi="Arial" w:cs="Arial"/>
        </w:rPr>
        <w:t>article!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C'est une information bien écrite et étonnante.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J'ai un </w:t>
      </w:r>
      <w:proofErr w:type="spellStart"/>
      <w:r>
        <w:rPr>
          <w:rFonts w:ascii="Arial" w:hAnsi="Arial" w:cs="Arial"/>
        </w:rPr>
        <w:t>Nexstar</w:t>
      </w:r>
      <w:proofErr w:type="spellEnd"/>
      <w:r>
        <w:rPr>
          <w:rFonts w:ascii="Arial" w:hAnsi="Arial" w:cs="Arial"/>
        </w:rPr>
        <w:t xml:space="preserve"> 130 </w:t>
      </w:r>
      <w:proofErr w:type="spellStart"/>
      <w:r>
        <w:rPr>
          <w:rFonts w:ascii="Arial" w:hAnsi="Arial" w:cs="Arial"/>
        </w:rPr>
        <w:t>Slt</w:t>
      </w:r>
      <w:proofErr w:type="spellEnd"/>
      <w:r>
        <w:rPr>
          <w:rFonts w:ascii="Arial" w:hAnsi="Arial" w:cs="Arial"/>
        </w:rPr>
        <w:t xml:space="preserve"> de base et je vais suivre cela, j'espère pouvoir obtenir quelques belles photos.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Je suis en Australie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Voyons comment je vais avec l'utilisation de la table.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Merci</w:t>
      </w:r>
    </w:p>
    <w:p w14:paraId="12F7483F" w14:textId="77777777" w:rsidR="00000000" w:rsidRDefault="00835CC5">
      <w:pPr>
        <w:shd w:val="clear" w:color="auto" w:fill="F0F0F0"/>
        <w:spacing w:beforeAutospacing="1" w:afterAutospacing="1"/>
        <w:ind w:left="720"/>
        <w:divId w:val="574821390"/>
        <w:rPr>
          <w:rFonts w:ascii="Arial" w:eastAsia="Times New Roman" w:hAnsi="Arial" w:cs="Arial"/>
        </w:rPr>
      </w:pPr>
      <w:hyperlink r:id="rId101" w:anchor="commentform" w:history="1">
        <w:r>
          <w:rPr>
            <w:rStyle w:val="Lienhypertexte"/>
            <w:rFonts w:ascii="Arial" w:eastAsia="Times New Roman" w:hAnsi="Arial" w:cs="Arial"/>
            <w:color w:val="FF8F85"/>
          </w:rPr>
          <w:t>Répondre</w:t>
        </w:r>
      </w:hyperlink>
    </w:p>
    <w:p w14:paraId="339B5488" w14:textId="77777777" w:rsidR="00000000" w:rsidRDefault="00835CC5">
      <w:pPr>
        <w:numPr>
          <w:ilvl w:val="1"/>
          <w:numId w:val="13"/>
        </w:numPr>
        <w:pBdr>
          <w:left w:val="single" w:sz="12" w:space="15" w:color="E9E9E9"/>
        </w:pBdr>
        <w:shd w:val="clear" w:color="auto" w:fill="FFFFFF"/>
        <w:spacing w:before="100" w:beforeAutospacing="1" w:after="100" w:afterAutospacing="1"/>
        <w:ind w:left="1395"/>
        <w:divId w:val="1992638018"/>
        <w:rPr>
          <w:rFonts w:ascii="Arial" w:eastAsia="Times New Roman" w:hAnsi="Arial" w:cs="Arial"/>
        </w:rPr>
      </w:pPr>
      <w:hyperlink r:id="rId102" w:history="1">
        <w:r>
          <w:rPr>
            <w:rFonts w:ascii="Arial" w:eastAsia="Times New Roman" w:hAnsi="Arial" w:cs="Arial"/>
            <w:noProof/>
            <w:color w:val="0000FF"/>
          </w:rPr>
          <w:drawing>
            <wp:inline distT="0" distB="0" distL="0" distR="0" wp14:anchorId="02FD7C43" wp14:editId="5194C22C">
              <wp:extent cx="838200" cy="838200"/>
              <wp:effectExtent l="0" t="0" r="0" b="0"/>
              <wp:docPr id="57" name="Image 57">
                <a:hlinkClick xmlns:a="http://schemas.openxmlformats.org/drawingml/2006/main" r:id="rId102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7">
                        <a:hlinkClick r:id="rId102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link="rId10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38200" cy="838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>
          <w:rPr>
            <w:rFonts w:ascii="Arial" w:eastAsia="Times New Roman" w:hAnsi="Arial" w:cs="Arial"/>
            <w:noProof/>
            <w:color w:val="0000FF"/>
          </w:rPr>
          <w:drawing>
            <wp:inline distT="0" distB="0" distL="0" distR="0" wp14:anchorId="52E9F5CA" wp14:editId="74873520">
              <wp:extent cx="838200" cy="838200"/>
              <wp:effectExtent l="0" t="0" r="0" b="0"/>
              <wp:docPr id="58" name="Image 58">
                <a:hlinkClick xmlns:a="http://schemas.openxmlformats.org/drawingml/2006/main" r:id="rId102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8">
                        <a:hlinkClick r:id="rId102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link="rId10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38200" cy="838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  <w:r>
        <w:rPr>
          <w:rStyle w:val="commentdate1"/>
          <w:rFonts w:ascii="Arial" w:eastAsia="Times New Roman" w:hAnsi="Arial" w:cs="Arial"/>
        </w:rPr>
        <w:t>16 octobre 2019</w:t>
      </w:r>
    </w:p>
    <w:p w14:paraId="6906AF5C" w14:textId="77777777" w:rsidR="00000000" w:rsidRDefault="00835CC5">
      <w:pPr>
        <w:pBdr>
          <w:left w:val="single" w:sz="12" w:space="15" w:color="E9E9E9"/>
        </w:pBdr>
        <w:shd w:val="clear" w:color="auto" w:fill="F0F0F0"/>
        <w:spacing w:before="100" w:beforeAutospacing="1" w:after="100" w:afterAutospacing="1"/>
        <w:ind w:left="1395"/>
        <w:divId w:val="1258178335"/>
        <w:rPr>
          <w:rFonts w:ascii="Arial" w:eastAsia="Times New Roman" w:hAnsi="Arial" w:cs="Arial"/>
        </w:rPr>
      </w:pPr>
      <w:hyperlink r:id="rId105" w:tgtFrame="_blank" w:history="1">
        <w:r>
          <w:rPr>
            <w:rStyle w:val="Lienhypertexte"/>
            <w:rFonts w:ascii="Arial" w:eastAsia="Times New Roman" w:hAnsi="Arial" w:cs="Arial"/>
            <w:b/>
            <w:bCs/>
          </w:rPr>
          <w:t xml:space="preserve">Niels </w:t>
        </w:r>
        <w:proofErr w:type="spellStart"/>
        <w:r>
          <w:rPr>
            <w:rStyle w:val="Lienhypertexte"/>
            <w:rFonts w:ascii="Arial" w:eastAsia="Times New Roman" w:hAnsi="Arial" w:cs="Arial"/>
            <w:b/>
            <w:bCs/>
          </w:rPr>
          <w:t>Haagh</w:t>
        </w:r>
        <w:proofErr w:type="spellEnd"/>
      </w:hyperlink>
    </w:p>
    <w:p w14:paraId="408240FA" w14:textId="77777777" w:rsidR="00000000" w:rsidRDefault="00835CC5">
      <w:pPr>
        <w:pStyle w:val="NormalWeb"/>
        <w:pBdr>
          <w:left w:val="single" w:sz="12" w:space="15" w:color="E9E9E9"/>
        </w:pBdr>
        <w:shd w:val="clear" w:color="auto" w:fill="F0F0F0"/>
        <w:ind w:left="1395"/>
        <w:divId w:val="66929177"/>
        <w:rPr>
          <w:rFonts w:ascii="Arial" w:hAnsi="Arial" w:cs="Arial"/>
        </w:rPr>
      </w:pPr>
      <w:r>
        <w:rPr>
          <w:rFonts w:ascii="Arial" w:hAnsi="Arial" w:cs="Arial"/>
        </w:rPr>
        <w:t>Content que tu aimes ça.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J'espère que vous pourrez obtenir de belles photos.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N'hésitez pas à partager sur </w:t>
      </w:r>
      <w:hyperlink r:id="rId106" w:history="1">
        <w:r>
          <w:rPr>
            <w:rStyle w:val="Lienhypertexte"/>
            <w:rFonts w:ascii="Arial" w:hAnsi="Arial" w:cs="Arial"/>
          </w:rPr>
          <w:t>https://www.face</w:t>
        </w:r>
        <w:r>
          <w:rPr>
            <w:rStyle w:val="Lienhypertexte"/>
            <w:rFonts w:ascii="Arial" w:hAnsi="Arial" w:cs="Arial"/>
          </w:rPr>
          <w:t>book.com/groups/telescopemount.org/</w:t>
        </w:r>
      </w:hyperlink>
    </w:p>
    <w:p w14:paraId="60038784" w14:textId="77777777" w:rsidR="00000000" w:rsidRDefault="00835CC5">
      <w:pPr>
        <w:pBdr>
          <w:left w:val="single" w:sz="12" w:space="15" w:color="E9E9E9"/>
        </w:pBdr>
        <w:shd w:val="clear" w:color="auto" w:fill="F0F0F0"/>
        <w:spacing w:beforeAutospacing="1" w:afterAutospacing="1"/>
        <w:ind w:left="1395"/>
        <w:divId w:val="1258178335"/>
        <w:rPr>
          <w:rFonts w:ascii="Arial" w:eastAsia="Times New Roman" w:hAnsi="Arial" w:cs="Arial"/>
        </w:rPr>
      </w:pPr>
      <w:hyperlink r:id="rId107" w:anchor="commentform" w:history="1">
        <w:r>
          <w:rPr>
            <w:rStyle w:val="Lienhypertexte"/>
            <w:rFonts w:ascii="Arial" w:eastAsia="Times New Roman" w:hAnsi="Arial" w:cs="Arial"/>
            <w:color w:val="FF8F85"/>
          </w:rPr>
          <w:t>Répondre</w:t>
        </w:r>
      </w:hyperlink>
    </w:p>
    <w:p w14:paraId="0272C4D9" w14:textId="77777777" w:rsidR="00000000" w:rsidRDefault="00835CC5">
      <w:pPr>
        <w:shd w:val="clear" w:color="auto" w:fill="FFFFFF"/>
        <w:spacing w:line="375" w:lineRule="atLeast"/>
        <w:divId w:val="40961687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Next Post: </w:t>
      </w:r>
      <w:hyperlink r:id="rId108" w:history="1">
        <w:r>
          <w:rPr>
            <w:rFonts w:ascii="Arial" w:eastAsia="Times New Roman" w:hAnsi="Arial" w:cs="Arial"/>
            <w:color w:val="FF8F85"/>
            <w:u w:val="single"/>
          </w:rPr>
          <w:t>Montures Alt-</w:t>
        </w:r>
        <w:proofErr w:type="spellStart"/>
        <w:r>
          <w:rPr>
            <w:rFonts w:ascii="Arial" w:eastAsia="Times New Roman" w:hAnsi="Arial" w:cs="Arial"/>
            <w:color w:val="FF8F85"/>
            <w:u w:val="single"/>
          </w:rPr>
          <w:t>Az</w:t>
        </w:r>
        <w:proofErr w:type="spellEnd"/>
        <w:r>
          <w:rPr>
            <w:rFonts w:ascii="Arial" w:eastAsia="Times New Roman" w:hAnsi="Arial" w:cs="Arial"/>
            <w:color w:val="FF8F85"/>
            <w:u w:val="single"/>
          </w:rPr>
          <w:t xml:space="preserve"> pour l'astrophotographie à longue exposition - Rotateurs de télescope</w:t>
        </w:r>
      </w:hyperlink>
    </w:p>
    <w:p w14:paraId="07F66FE8" w14:textId="77777777" w:rsidR="00000000" w:rsidRDefault="00835CC5">
      <w:pPr>
        <w:shd w:val="clear" w:color="auto" w:fill="FFFFFF"/>
        <w:spacing w:line="375" w:lineRule="atLeast"/>
        <w:divId w:val="1004236662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Post </w:t>
      </w:r>
      <w:proofErr w:type="gramStart"/>
      <w:r>
        <w:rPr>
          <w:rFonts w:ascii="Arial" w:eastAsia="Times New Roman" w:hAnsi="Arial" w:cs="Arial"/>
        </w:rPr>
        <w:t>précédent:</w:t>
      </w:r>
      <w:proofErr w:type="gramEnd"/>
      <w:r>
        <w:rPr>
          <w:rFonts w:ascii="Arial" w:eastAsia="Times New Roman" w:hAnsi="Arial" w:cs="Arial"/>
        </w:rPr>
        <w:t xml:space="preserve"> </w:t>
      </w:r>
      <w:hyperlink r:id="rId109" w:history="1">
        <w:r>
          <w:rPr>
            <w:rFonts w:ascii="Arial" w:eastAsia="Times New Roman" w:hAnsi="Arial" w:cs="Arial"/>
            <w:color w:val="FF8F85"/>
            <w:u w:val="single"/>
          </w:rPr>
          <w:t>Astrop</w:t>
        </w:r>
        <w:r>
          <w:rPr>
            <w:rFonts w:ascii="Arial" w:eastAsia="Times New Roman" w:hAnsi="Arial" w:cs="Arial"/>
            <w:color w:val="FF8F85"/>
            <w:u w:val="single"/>
          </w:rPr>
          <w:t>hotographie avec montures de télescope Alt-</w:t>
        </w:r>
        <w:proofErr w:type="spellStart"/>
        <w:r>
          <w:rPr>
            <w:rFonts w:ascii="Arial" w:eastAsia="Times New Roman" w:hAnsi="Arial" w:cs="Arial"/>
            <w:color w:val="FF8F85"/>
            <w:u w:val="single"/>
          </w:rPr>
          <w:t>Az</w:t>
        </w:r>
        <w:proofErr w:type="spellEnd"/>
      </w:hyperlink>
    </w:p>
    <w:p w14:paraId="142FDE2B" w14:textId="77777777" w:rsidR="00000000" w:rsidRDefault="00835CC5">
      <w:pPr>
        <w:pStyle w:val="widgettitle"/>
        <w:shd w:val="clear" w:color="auto" w:fill="FFFFFF"/>
        <w:divId w:val="333412208"/>
        <w:rPr>
          <w:rFonts w:ascii="Arial" w:hAnsi="Arial" w:cs="Arial"/>
        </w:rPr>
      </w:pPr>
      <w:r>
        <w:rPr>
          <w:rFonts w:ascii="Arial" w:hAnsi="Arial" w:cs="Arial"/>
        </w:rPr>
        <w:t>Support panthère TTS-160</w:t>
      </w:r>
    </w:p>
    <w:p w14:paraId="0B6ADBA6" w14:textId="77777777" w:rsidR="00000000" w:rsidRDefault="00835CC5">
      <w:pPr>
        <w:shd w:val="clear" w:color="auto" w:fill="FFFFFF"/>
        <w:divId w:val="333412208"/>
        <w:rPr>
          <w:rFonts w:ascii="Arial" w:eastAsia="Times New Roman" w:hAnsi="Arial" w:cs="Arial"/>
        </w:rPr>
      </w:pPr>
      <w:hyperlink r:id="rId110" w:history="1">
        <w:r>
          <w:rPr>
            <w:rFonts w:ascii="Arial" w:eastAsia="Times New Roman" w:hAnsi="Arial" w:cs="Arial"/>
            <w:noProof/>
            <w:color w:val="0000FF"/>
          </w:rPr>
          <w:drawing>
            <wp:inline distT="0" distB="0" distL="0" distR="0" wp14:anchorId="020DF84D" wp14:editId="6CFB5632">
              <wp:extent cx="2857500" cy="2428875"/>
              <wp:effectExtent l="0" t="0" r="0" b="9525"/>
              <wp:docPr id="59" name="Image 59">
                <a:hlinkClick xmlns:a="http://schemas.openxmlformats.org/drawingml/2006/main" r:id="rId110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9">
                        <a:hlinkClick r:id="rId110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link="rId11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0" cy="2428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>
          <w:rPr>
            <w:rFonts w:ascii="Arial" w:eastAsia="Times New Roman" w:hAnsi="Arial" w:cs="Arial"/>
            <w:noProof/>
            <w:color w:val="0000FF"/>
          </w:rPr>
          <w:drawing>
            <wp:inline distT="0" distB="0" distL="0" distR="0" wp14:anchorId="0126AD2A" wp14:editId="43CDC527">
              <wp:extent cx="2857500" cy="2428875"/>
              <wp:effectExtent l="0" t="0" r="0" b="9525"/>
              <wp:docPr id="60" name="Image 60">
                <a:hlinkClick xmlns:a="http://schemas.openxmlformats.org/drawingml/2006/main" r:id="rId110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0">
                        <a:hlinkClick r:id="rId110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link="rId11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0" cy="2428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</w:p>
    <w:p w14:paraId="1D793733" w14:textId="77777777" w:rsidR="00000000" w:rsidRDefault="00835CC5">
      <w:pPr>
        <w:pStyle w:val="Titre3"/>
        <w:pBdr>
          <w:top w:val="single" w:sz="6" w:space="6" w:color="3C3C3C"/>
          <w:bottom w:val="single" w:sz="6" w:space="6" w:color="3C3C3C"/>
        </w:pBdr>
        <w:shd w:val="clear" w:color="auto" w:fill="222222"/>
        <w:spacing w:after="375" w:afterAutospacing="0" w:line="375" w:lineRule="atLeast"/>
        <w:divId w:val="1676879521"/>
        <w:rPr>
          <w:rFonts w:ascii="Georgia" w:eastAsia="Times New Roman" w:hAnsi="Georgia" w:cs="Arial"/>
          <w:color w:val="FFFFFF"/>
        </w:rPr>
      </w:pPr>
      <w:r>
        <w:rPr>
          <w:rFonts w:ascii="Georgia" w:eastAsia="Times New Roman" w:hAnsi="Georgia" w:cs="Arial"/>
          <w:color w:val="FFFFFF"/>
        </w:rPr>
        <w:t>Nouveaux postes</w:t>
      </w:r>
    </w:p>
    <w:p w14:paraId="4E477116" w14:textId="77777777" w:rsidR="00000000" w:rsidRDefault="00835CC5">
      <w:pPr>
        <w:numPr>
          <w:ilvl w:val="0"/>
          <w:numId w:val="14"/>
        </w:numPr>
        <w:shd w:val="clear" w:color="auto" w:fill="222222"/>
        <w:spacing w:before="100" w:beforeAutospacing="1" w:after="100" w:afterAutospacing="1" w:line="375" w:lineRule="atLeast"/>
        <w:divId w:val="1676879521"/>
        <w:rPr>
          <w:rFonts w:ascii="Georgia" w:eastAsia="Times New Roman" w:hAnsi="Georgia" w:cs="Arial"/>
          <w:color w:val="A3A2A1"/>
        </w:rPr>
      </w:pPr>
      <w:hyperlink r:id="rId113" w:tooltip="Lire la VIDÉO: Parlez de THE MODERN ALT-AZ MOUNT organisé par Niels Haagh au Practical Astronomy Show 2019" w:history="1">
        <w:r>
          <w:rPr>
            <w:rStyle w:val="Lienhypertexte"/>
            <w:rFonts w:ascii="Georgia" w:eastAsia="Times New Roman" w:hAnsi="Georgia" w:cs="Arial"/>
          </w:rPr>
          <w:t xml:space="preserve">VIDÉO: Parlez de THE MODERN ALT-AZ MOUNT organisé par Niels </w:t>
        </w:r>
        <w:proofErr w:type="spellStart"/>
        <w:r>
          <w:rPr>
            <w:rStyle w:val="Lienhypertexte"/>
            <w:rFonts w:ascii="Georgia" w:eastAsia="Times New Roman" w:hAnsi="Georgia" w:cs="Arial"/>
          </w:rPr>
          <w:t>Haagh</w:t>
        </w:r>
        <w:proofErr w:type="spellEnd"/>
        <w:r>
          <w:rPr>
            <w:rStyle w:val="Lienhypertexte"/>
            <w:rFonts w:ascii="Georgia" w:eastAsia="Times New Roman" w:hAnsi="Georgia" w:cs="Arial"/>
          </w:rPr>
          <w:t xml:space="preserve"> au </w:t>
        </w:r>
        <w:proofErr w:type="spellStart"/>
        <w:r>
          <w:rPr>
            <w:rStyle w:val="Lienhypertexte"/>
            <w:rFonts w:ascii="Georgia" w:eastAsia="Times New Roman" w:hAnsi="Georgia" w:cs="Arial"/>
          </w:rPr>
          <w:t>Practical</w:t>
        </w:r>
        <w:proofErr w:type="spellEnd"/>
        <w:r>
          <w:rPr>
            <w:rStyle w:val="Lienhypertexte"/>
            <w:rFonts w:ascii="Georgia" w:eastAsia="Times New Roman" w:hAnsi="Georgia" w:cs="Arial"/>
          </w:rPr>
          <w:t xml:space="preserve"> </w:t>
        </w:r>
        <w:proofErr w:type="spellStart"/>
        <w:r>
          <w:rPr>
            <w:rStyle w:val="Lienhypertexte"/>
            <w:rFonts w:ascii="Georgia" w:eastAsia="Times New Roman" w:hAnsi="Georgia" w:cs="Arial"/>
          </w:rPr>
          <w:t>Astronomy</w:t>
        </w:r>
        <w:proofErr w:type="spellEnd"/>
        <w:r>
          <w:rPr>
            <w:rStyle w:val="Lienhypertexte"/>
            <w:rFonts w:ascii="Georgia" w:eastAsia="Times New Roman" w:hAnsi="Georgia" w:cs="Arial"/>
          </w:rPr>
          <w:t xml:space="preserve"> Show 2019 </w:t>
        </w:r>
      </w:hyperlink>
      <w:hyperlink r:id="rId114" w:anchor="comments" w:history="1">
        <w:r>
          <w:rPr>
            <w:rStyle w:val="numcomments"/>
            <w:rFonts w:ascii="Georgia" w:eastAsia="Times New Roman" w:hAnsi="Georgia" w:cs="Arial"/>
            <w:color w:val="0000FF"/>
            <w:u w:val="single"/>
          </w:rPr>
          <w:t>0</w:t>
        </w:r>
      </w:hyperlink>
    </w:p>
    <w:p w14:paraId="25CA3B1D" w14:textId="77777777" w:rsidR="00000000" w:rsidRDefault="00835CC5">
      <w:pPr>
        <w:numPr>
          <w:ilvl w:val="0"/>
          <w:numId w:val="14"/>
        </w:numPr>
        <w:shd w:val="clear" w:color="auto" w:fill="222222"/>
        <w:spacing w:before="100" w:beforeAutospacing="1" w:after="100" w:afterAutospacing="1" w:line="375" w:lineRule="atLeast"/>
        <w:divId w:val="1676879521"/>
        <w:rPr>
          <w:rFonts w:ascii="Georgia" w:eastAsia="Times New Roman" w:hAnsi="Georgia" w:cs="Arial"/>
          <w:color w:val="A3A2A1"/>
        </w:rPr>
      </w:pPr>
      <w:hyperlink r:id="rId115" w:tooltip="Lisez les montures Alt-Az pour l'astrophotographie à longue exposition - Rotateurs pour appareils photo" w:history="1">
        <w:r>
          <w:rPr>
            <w:rStyle w:val="Lienhypertexte"/>
            <w:rFonts w:ascii="Georgia" w:eastAsia="Times New Roman" w:hAnsi="Georgia" w:cs="Arial"/>
          </w:rPr>
          <w:t>Montures Alt-</w:t>
        </w:r>
        <w:proofErr w:type="spellStart"/>
        <w:r>
          <w:rPr>
            <w:rStyle w:val="Lienhypertexte"/>
            <w:rFonts w:ascii="Georgia" w:eastAsia="Times New Roman" w:hAnsi="Georgia" w:cs="Arial"/>
          </w:rPr>
          <w:t>Az</w:t>
        </w:r>
        <w:proofErr w:type="spellEnd"/>
        <w:r>
          <w:rPr>
            <w:rStyle w:val="Lienhypertexte"/>
            <w:rFonts w:ascii="Georgia" w:eastAsia="Times New Roman" w:hAnsi="Georgia" w:cs="Arial"/>
          </w:rPr>
          <w:t xml:space="preserve"> pour l'astrophotograp</w:t>
        </w:r>
        <w:r>
          <w:rPr>
            <w:rStyle w:val="Lienhypertexte"/>
            <w:rFonts w:ascii="Georgia" w:eastAsia="Times New Roman" w:hAnsi="Georgia" w:cs="Arial"/>
          </w:rPr>
          <w:t xml:space="preserve">hie à longue exposition - </w:t>
        </w:r>
        <w:proofErr w:type="spellStart"/>
        <w:r>
          <w:rPr>
            <w:rStyle w:val="Lienhypertexte"/>
            <w:rFonts w:ascii="Georgia" w:eastAsia="Times New Roman" w:hAnsi="Georgia" w:cs="Arial"/>
          </w:rPr>
          <w:t>Rotators</w:t>
        </w:r>
        <w:proofErr w:type="spellEnd"/>
        <w:r>
          <w:rPr>
            <w:rStyle w:val="Lienhypertexte"/>
            <w:rFonts w:ascii="Georgia" w:eastAsia="Times New Roman" w:hAnsi="Georgia" w:cs="Arial"/>
          </w:rPr>
          <w:t xml:space="preserve"> pour caméras </w:t>
        </w:r>
      </w:hyperlink>
      <w:hyperlink r:id="rId116" w:anchor="comments" w:history="1">
        <w:r>
          <w:rPr>
            <w:rStyle w:val="numcomments"/>
            <w:rFonts w:ascii="Georgia" w:eastAsia="Times New Roman" w:hAnsi="Georgia" w:cs="Arial"/>
            <w:color w:val="0000FF"/>
            <w:u w:val="single"/>
          </w:rPr>
          <w:t>0</w:t>
        </w:r>
      </w:hyperlink>
    </w:p>
    <w:p w14:paraId="5A4A88B9" w14:textId="77777777" w:rsidR="00000000" w:rsidRDefault="00835CC5">
      <w:pPr>
        <w:numPr>
          <w:ilvl w:val="0"/>
          <w:numId w:val="14"/>
        </w:numPr>
        <w:shd w:val="clear" w:color="auto" w:fill="222222"/>
        <w:spacing w:before="100" w:beforeAutospacing="1" w:after="100" w:afterAutospacing="1" w:line="375" w:lineRule="atLeast"/>
        <w:divId w:val="1676879521"/>
        <w:rPr>
          <w:rFonts w:ascii="Georgia" w:eastAsia="Times New Roman" w:hAnsi="Georgia" w:cs="Arial"/>
          <w:color w:val="A3A2A1"/>
        </w:rPr>
      </w:pPr>
      <w:hyperlink r:id="rId117" w:tooltip="Lisez les montures Alt-Az pour l'astrophotographie à longue exposition - Rotateurs de télescope" w:history="1">
        <w:r>
          <w:rPr>
            <w:rStyle w:val="Lienhypertexte"/>
            <w:rFonts w:ascii="Georgia" w:eastAsia="Times New Roman" w:hAnsi="Georgia" w:cs="Arial"/>
          </w:rPr>
          <w:t>Montures Alt-</w:t>
        </w:r>
        <w:proofErr w:type="spellStart"/>
        <w:r>
          <w:rPr>
            <w:rStyle w:val="Lienhypertexte"/>
            <w:rFonts w:ascii="Georgia" w:eastAsia="Times New Roman" w:hAnsi="Georgia" w:cs="Arial"/>
          </w:rPr>
          <w:t>Az</w:t>
        </w:r>
        <w:proofErr w:type="spellEnd"/>
        <w:r>
          <w:rPr>
            <w:rStyle w:val="Lienhypertexte"/>
            <w:rFonts w:ascii="Georgia" w:eastAsia="Times New Roman" w:hAnsi="Georgia" w:cs="Arial"/>
          </w:rPr>
          <w:t xml:space="preserve"> pour l'astrophotographie à longue exposition - Rotateurs de télescope </w:t>
        </w:r>
      </w:hyperlink>
      <w:hyperlink r:id="rId118" w:anchor="comments" w:history="1">
        <w:r>
          <w:rPr>
            <w:rStyle w:val="numcomments"/>
            <w:rFonts w:ascii="Georgia" w:eastAsia="Times New Roman" w:hAnsi="Georgia" w:cs="Arial"/>
            <w:color w:val="0000FF"/>
            <w:u w:val="single"/>
          </w:rPr>
          <w:t>0</w:t>
        </w:r>
      </w:hyperlink>
    </w:p>
    <w:p w14:paraId="786BFC18" w14:textId="77777777" w:rsidR="00000000" w:rsidRDefault="00835CC5">
      <w:pPr>
        <w:numPr>
          <w:ilvl w:val="0"/>
          <w:numId w:val="14"/>
        </w:numPr>
        <w:shd w:val="clear" w:color="auto" w:fill="222222"/>
        <w:spacing w:before="100" w:beforeAutospacing="1" w:after="100" w:afterAutospacing="1" w:line="375" w:lineRule="atLeast"/>
        <w:divId w:val="1676879521"/>
        <w:rPr>
          <w:rFonts w:ascii="Georgia" w:eastAsia="Times New Roman" w:hAnsi="Georgia" w:cs="Arial"/>
          <w:color w:val="A3A2A1"/>
        </w:rPr>
      </w:pPr>
      <w:hyperlink r:id="rId119" w:tooltip="Lire Astrophotographie Alt-Az à courte exposition - Apprenez à obtenir d'excellents résultats" w:history="1">
        <w:r>
          <w:rPr>
            <w:rStyle w:val="Lienhypertexte"/>
            <w:rFonts w:ascii="Georgia" w:eastAsia="Times New Roman" w:hAnsi="Georgia" w:cs="Arial"/>
          </w:rPr>
          <w:t>Astrophotographie Alt-</w:t>
        </w:r>
        <w:proofErr w:type="spellStart"/>
        <w:r>
          <w:rPr>
            <w:rStyle w:val="Lienhypertexte"/>
            <w:rFonts w:ascii="Georgia" w:eastAsia="Times New Roman" w:hAnsi="Georgia" w:cs="Arial"/>
          </w:rPr>
          <w:t>Az</w:t>
        </w:r>
        <w:proofErr w:type="spellEnd"/>
        <w:r>
          <w:rPr>
            <w:rStyle w:val="Lienhypertexte"/>
            <w:rFonts w:ascii="Georgia" w:eastAsia="Times New Roman" w:hAnsi="Georgia" w:cs="Arial"/>
          </w:rPr>
          <w:t xml:space="preserve"> à courte exposition - Apprenez à obtenir d'excellents résultats </w:t>
        </w:r>
      </w:hyperlink>
      <w:hyperlink r:id="rId120" w:anchor="comments" w:history="1">
        <w:r>
          <w:rPr>
            <w:rStyle w:val="numcomments"/>
            <w:rFonts w:ascii="Georgia" w:eastAsia="Times New Roman" w:hAnsi="Georgia" w:cs="Arial"/>
            <w:color w:val="0000FF"/>
            <w:u w:val="single"/>
          </w:rPr>
          <w:t>2</w:t>
        </w:r>
      </w:hyperlink>
    </w:p>
    <w:p w14:paraId="61B30B38" w14:textId="77777777" w:rsidR="00000000" w:rsidRDefault="00835CC5">
      <w:pPr>
        <w:numPr>
          <w:ilvl w:val="0"/>
          <w:numId w:val="14"/>
        </w:numPr>
        <w:shd w:val="clear" w:color="auto" w:fill="222222"/>
        <w:spacing w:before="100" w:beforeAutospacing="1" w:after="100" w:afterAutospacing="1" w:line="375" w:lineRule="atLeast"/>
        <w:divId w:val="1676879521"/>
        <w:rPr>
          <w:rFonts w:ascii="Georgia" w:eastAsia="Times New Roman" w:hAnsi="Georgia" w:cs="Arial"/>
          <w:color w:val="A3A2A1"/>
        </w:rPr>
      </w:pPr>
      <w:hyperlink r:id="rId121" w:tooltip="Lire l'astrophotographie avec les montures de télescope Alt-Az" w:history="1">
        <w:r>
          <w:rPr>
            <w:rStyle w:val="Lienhypertexte"/>
            <w:rFonts w:ascii="Georgia" w:eastAsia="Times New Roman" w:hAnsi="Georgia" w:cs="Arial"/>
          </w:rPr>
          <w:t>Astrophotographie avec montures de télescope Alt-</w:t>
        </w:r>
        <w:proofErr w:type="spellStart"/>
        <w:r>
          <w:rPr>
            <w:rStyle w:val="Lienhypertexte"/>
            <w:rFonts w:ascii="Georgia" w:eastAsia="Times New Roman" w:hAnsi="Georgia" w:cs="Arial"/>
          </w:rPr>
          <w:t>Az</w:t>
        </w:r>
        <w:proofErr w:type="spellEnd"/>
        <w:r>
          <w:rPr>
            <w:rStyle w:val="Lienhypertexte"/>
            <w:rFonts w:ascii="Georgia" w:eastAsia="Times New Roman" w:hAnsi="Georgia" w:cs="Arial"/>
          </w:rPr>
          <w:t xml:space="preserve"> </w:t>
        </w:r>
      </w:hyperlink>
      <w:hyperlink r:id="rId122" w:anchor="comments" w:history="1">
        <w:r>
          <w:rPr>
            <w:rStyle w:val="numcomments"/>
            <w:rFonts w:ascii="Georgia" w:eastAsia="Times New Roman" w:hAnsi="Georgia" w:cs="Arial"/>
            <w:color w:val="0000FF"/>
            <w:u w:val="single"/>
          </w:rPr>
          <w:t>0</w:t>
        </w:r>
      </w:hyperlink>
    </w:p>
    <w:p w14:paraId="2CC24FC4" w14:textId="77777777" w:rsidR="00000000" w:rsidRDefault="00835CC5">
      <w:pPr>
        <w:pStyle w:val="Titre3"/>
        <w:pBdr>
          <w:top w:val="single" w:sz="6" w:space="6" w:color="3C3C3C"/>
          <w:bottom w:val="single" w:sz="6" w:space="6" w:color="3C3C3C"/>
        </w:pBdr>
        <w:shd w:val="clear" w:color="auto" w:fill="222222"/>
        <w:spacing w:after="375" w:afterAutospacing="0" w:line="375" w:lineRule="atLeast"/>
        <w:divId w:val="1805155389"/>
        <w:rPr>
          <w:rFonts w:ascii="Georgia" w:eastAsia="Times New Roman" w:hAnsi="Georgia" w:cs="Arial"/>
          <w:color w:val="FFFFFF"/>
        </w:rPr>
      </w:pPr>
      <w:r>
        <w:rPr>
          <w:rFonts w:ascii="Georgia" w:eastAsia="Times New Roman" w:hAnsi="Georgia" w:cs="Arial"/>
          <w:color w:val="FFFFFF"/>
        </w:rPr>
        <w:t>M e n u</w:t>
      </w:r>
    </w:p>
    <w:p w14:paraId="357AE5AD" w14:textId="77777777" w:rsidR="00000000" w:rsidRDefault="00835CC5">
      <w:pPr>
        <w:pStyle w:val="pageitem"/>
        <w:numPr>
          <w:ilvl w:val="0"/>
          <w:numId w:val="15"/>
        </w:numPr>
        <w:shd w:val="clear" w:color="auto" w:fill="222222"/>
        <w:spacing w:line="375" w:lineRule="atLeast"/>
        <w:divId w:val="1805155389"/>
        <w:rPr>
          <w:rFonts w:ascii="Georgia" w:eastAsia="Times New Roman" w:hAnsi="Georgia" w:cs="Arial"/>
          <w:color w:val="A3A2A1"/>
        </w:rPr>
      </w:pPr>
      <w:hyperlink r:id="rId123" w:history="1">
        <w:r>
          <w:rPr>
            <w:rStyle w:val="Lienhypertexte"/>
            <w:rFonts w:ascii="Georgia" w:eastAsia="Times New Roman" w:hAnsi="Georgia" w:cs="Arial"/>
          </w:rPr>
          <w:t>Contact</w:t>
        </w:r>
      </w:hyperlink>
    </w:p>
    <w:p w14:paraId="46C9DEA9" w14:textId="77777777" w:rsidR="00000000" w:rsidRDefault="00835CC5">
      <w:pPr>
        <w:pStyle w:val="pageitem"/>
        <w:numPr>
          <w:ilvl w:val="0"/>
          <w:numId w:val="15"/>
        </w:numPr>
        <w:shd w:val="clear" w:color="auto" w:fill="222222"/>
        <w:spacing w:line="375" w:lineRule="atLeast"/>
        <w:divId w:val="1805155389"/>
        <w:rPr>
          <w:rFonts w:ascii="Georgia" w:eastAsia="Times New Roman" w:hAnsi="Georgia" w:cs="Arial"/>
          <w:color w:val="A3A2A1"/>
        </w:rPr>
      </w:pPr>
      <w:hyperlink r:id="rId124" w:history="1">
        <w:r>
          <w:rPr>
            <w:rStyle w:val="Lienhypertexte"/>
            <w:rFonts w:ascii="Georgia" w:eastAsia="Times New Roman" w:hAnsi="Georgia" w:cs="Arial"/>
          </w:rPr>
          <w:t>Le mont Alt-</w:t>
        </w:r>
        <w:proofErr w:type="spellStart"/>
        <w:r>
          <w:rPr>
            <w:rStyle w:val="Lienhypertexte"/>
            <w:rFonts w:ascii="Georgia" w:eastAsia="Times New Roman" w:hAnsi="Georgia" w:cs="Arial"/>
          </w:rPr>
          <w:t>Az</w:t>
        </w:r>
        <w:proofErr w:type="spellEnd"/>
        <w:r>
          <w:rPr>
            <w:rStyle w:val="Lienhypertexte"/>
            <w:rFonts w:ascii="Georgia" w:eastAsia="Times New Roman" w:hAnsi="Georgia" w:cs="Arial"/>
          </w:rPr>
          <w:t xml:space="preserve"> moderne et l'astronomie Alt-</w:t>
        </w:r>
        <w:proofErr w:type="spellStart"/>
        <w:r>
          <w:rPr>
            <w:rStyle w:val="Lienhypertexte"/>
            <w:rFonts w:ascii="Georgia" w:eastAsia="Times New Roman" w:hAnsi="Georgia" w:cs="Arial"/>
          </w:rPr>
          <w:t>Az</w:t>
        </w:r>
        <w:proofErr w:type="spellEnd"/>
      </w:hyperlink>
    </w:p>
    <w:p w14:paraId="496FD7CE" w14:textId="77777777" w:rsidR="00000000" w:rsidRDefault="00835CC5">
      <w:pPr>
        <w:pStyle w:val="Titre3"/>
        <w:pBdr>
          <w:top w:val="single" w:sz="6" w:space="6" w:color="3C3C3C"/>
          <w:bottom w:val="single" w:sz="6" w:space="6" w:color="3C3C3C"/>
        </w:pBdr>
        <w:shd w:val="clear" w:color="auto" w:fill="222222"/>
        <w:spacing w:after="375" w:afterAutospacing="0" w:line="375" w:lineRule="atLeast"/>
        <w:divId w:val="1880581989"/>
        <w:rPr>
          <w:rFonts w:ascii="Georgia" w:eastAsia="Times New Roman" w:hAnsi="Georgia" w:cs="Arial"/>
          <w:color w:val="FFFFFF"/>
        </w:rPr>
      </w:pPr>
      <w:r>
        <w:rPr>
          <w:rFonts w:ascii="Georgia" w:eastAsia="Times New Roman" w:hAnsi="Georgia" w:cs="Arial"/>
          <w:color w:val="FFFFFF"/>
        </w:rPr>
        <w:t>Catégories</w:t>
      </w:r>
    </w:p>
    <w:p w14:paraId="62B6CE94" w14:textId="77777777" w:rsidR="00000000" w:rsidRDefault="00835CC5">
      <w:pPr>
        <w:pStyle w:val="cat-item"/>
        <w:numPr>
          <w:ilvl w:val="0"/>
          <w:numId w:val="16"/>
        </w:numPr>
        <w:shd w:val="clear" w:color="auto" w:fill="222222"/>
        <w:spacing w:line="375" w:lineRule="atLeast"/>
        <w:divId w:val="1880581989"/>
        <w:rPr>
          <w:rFonts w:ascii="Georgia" w:eastAsia="Times New Roman" w:hAnsi="Georgia" w:cs="Arial"/>
          <w:color w:val="A3A2A1"/>
        </w:rPr>
      </w:pPr>
      <w:hyperlink r:id="rId125" w:history="1">
        <w:r>
          <w:rPr>
            <w:rStyle w:val="Lienhypertexte"/>
            <w:rFonts w:ascii="Georgia" w:eastAsia="Times New Roman" w:hAnsi="Georgia" w:cs="Arial"/>
          </w:rPr>
          <w:t>Montures de télescope Alt-</w:t>
        </w:r>
        <w:proofErr w:type="spellStart"/>
        <w:r>
          <w:rPr>
            <w:rStyle w:val="Lienhypertexte"/>
            <w:rFonts w:ascii="Georgia" w:eastAsia="Times New Roman" w:hAnsi="Georgia" w:cs="Arial"/>
          </w:rPr>
          <w:t>Az</w:t>
        </w:r>
        <w:proofErr w:type="spellEnd"/>
      </w:hyperlink>
    </w:p>
    <w:p w14:paraId="1A1FEE51" w14:textId="77777777" w:rsidR="00000000" w:rsidRDefault="00835CC5">
      <w:pPr>
        <w:pStyle w:val="cat-item"/>
        <w:numPr>
          <w:ilvl w:val="0"/>
          <w:numId w:val="16"/>
        </w:numPr>
        <w:shd w:val="clear" w:color="auto" w:fill="222222"/>
        <w:spacing w:line="375" w:lineRule="atLeast"/>
        <w:divId w:val="1880581989"/>
        <w:rPr>
          <w:rFonts w:ascii="Georgia" w:eastAsia="Times New Roman" w:hAnsi="Georgia" w:cs="Arial"/>
          <w:color w:val="A3A2A1"/>
        </w:rPr>
      </w:pPr>
      <w:hyperlink r:id="rId126" w:tooltip="Nous travaillons actuellement sur des articles sur l'astrophotographie avec montures Alt-Az." w:history="1">
        <w:r>
          <w:rPr>
            <w:rStyle w:val="Lienhypertexte"/>
            <w:rFonts w:ascii="Georgia" w:eastAsia="Times New Roman" w:hAnsi="Georgia" w:cs="Arial"/>
          </w:rPr>
          <w:t>As</w:t>
        </w:r>
        <w:r>
          <w:rPr>
            <w:rStyle w:val="Lienhypertexte"/>
            <w:rFonts w:ascii="Georgia" w:eastAsia="Times New Roman" w:hAnsi="Georgia" w:cs="Arial"/>
          </w:rPr>
          <w:t>trophotographie</w:t>
        </w:r>
      </w:hyperlink>
    </w:p>
    <w:p w14:paraId="56065824" w14:textId="77777777" w:rsidR="00000000" w:rsidRDefault="00835CC5">
      <w:pPr>
        <w:pStyle w:val="cat-item"/>
        <w:numPr>
          <w:ilvl w:val="0"/>
          <w:numId w:val="16"/>
        </w:numPr>
        <w:shd w:val="clear" w:color="auto" w:fill="222222"/>
        <w:spacing w:line="375" w:lineRule="atLeast"/>
        <w:divId w:val="1880581989"/>
        <w:rPr>
          <w:rFonts w:ascii="Georgia" w:eastAsia="Times New Roman" w:hAnsi="Georgia" w:cs="Arial"/>
          <w:color w:val="A3A2A1"/>
        </w:rPr>
      </w:pPr>
      <w:hyperlink r:id="rId127" w:history="1">
        <w:r>
          <w:rPr>
            <w:rStyle w:val="Lienhypertexte"/>
            <w:rFonts w:ascii="Georgia" w:eastAsia="Times New Roman" w:hAnsi="Georgia" w:cs="Arial"/>
          </w:rPr>
          <w:t>Oculaires de télescope</w:t>
        </w:r>
      </w:hyperlink>
    </w:p>
    <w:p w14:paraId="4C703831" w14:textId="77777777" w:rsidR="00000000" w:rsidRDefault="00835CC5">
      <w:pPr>
        <w:shd w:val="clear" w:color="auto" w:fill="111111"/>
        <w:jc w:val="center"/>
        <w:divId w:val="1778787470"/>
        <w:rPr>
          <w:rFonts w:ascii="Arial" w:eastAsia="Times New Roman" w:hAnsi="Arial" w:cs="Arial"/>
          <w:color w:val="FFFFFF"/>
        </w:rPr>
      </w:pPr>
      <w:r>
        <w:rPr>
          <w:rFonts w:ascii="Arial" w:eastAsia="Times New Roman" w:hAnsi="Arial" w:cs="Arial"/>
          <w:color w:val="FFFFFF"/>
        </w:rPr>
        <w:t xml:space="preserve">Droit d'auteur (c) 2018 Track The Stars, Niels </w:t>
      </w:r>
      <w:proofErr w:type="spellStart"/>
      <w:r>
        <w:rPr>
          <w:rFonts w:ascii="Arial" w:eastAsia="Times New Roman" w:hAnsi="Arial" w:cs="Arial"/>
          <w:color w:val="FFFFFF"/>
        </w:rPr>
        <w:t>Haagh</w:t>
      </w:r>
      <w:proofErr w:type="spellEnd"/>
      <w:r>
        <w:rPr>
          <w:rFonts w:ascii="Arial" w:eastAsia="Times New Roman" w:hAnsi="Arial" w:cs="Arial"/>
          <w:color w:val="FFFFFF"/>
        </w:rPr>
        <w:t xml:space="preserve">, Téléphone +45 5057 3550, </w:t>
      </w:r>
      <w:proofErr w:type="gramStart"/>
      <w:r>
        <w:rPr>
          <w:rFonts w:ascii="Arial" w:eastAsia="Times New Roman" w:hAnsi="Arial" w:cs="Arial"/>
          <w:color w:val="FFFFFF"/>
        </w:rPr>
        <w:t>email:</w:t>
      </w:r>
      <w:proofErr w:type="gramEnd"/>
      <w:r>
        <w:rPr>
          <w:rFonts w:ascii="Arial" w:eastAsia="Times New Roman" w:hAnsi="Arial" w:cs="Arial"/>
          <w:color w:val="FFFFFF"/>
        </w:rPr>
        <w:t xml:space="preserve"> nth@trackthestars.com</w:t>
      </w:r>
    </w:p>
    <w:p w14:paraId="082884D9" w14:textId="77777777" w:rsidR="00000000" w:rsidRDefault="00835CC5">
      <w:pPr>
        <w:pStyle w:val="NormalWeb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811390B" wp14:editId="57C63210">
            <wp:extent cx="9525" cy="9525"/>
            <wp:effectExtent l="0" t="0" r="0" b="0"/>
            <wp:docPr id="61" name="Image 61" descr="Cl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licky"/>
                    <pic:cNvPicPr>
                      <a:picLocks noChangeAspect="1" noChangeArrowheads="1"/>
                    </pic:cNvPicPr>
                  </pic:nvPicPr>
                  <pic:blipFill>
                    <a:blip r:link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7D3288" w14:textId="77777777" w:rsidR="00000000" w:rsidRDefault="00835CC5">
      <w:pPr>
        <w:rPr>
          <w:rFonts w:ascii="Arial" w:eastAsia="Times New Roman" w:hAnsi="Arial" w:cs="Arial"/>
        </w:rPr>
      </w:pPr>
      <w:r>
        <w:rPr>
          <w:rFonts w:ascii="Arial" w:hAnsi="Arial" w:cs="Arial"/>
        </w:rPr>
        <w:pict w14:anchorId="697B6C32"/>
      </w:r>
      <w:r>
        <w:rPr>
          <w:rFonts w:ascii="Arial" w:hAnsi="Arial" w:cs="Arial"/>
        </w:rPr>
        <w:pict w14:anchorId="3EF2B8F1"/>
      </w:r>
      <w:r>
        <w:rPr>
          <w:rFonts w:ascii="Arial" w:hAnsi="Arial" w:cs="Arial"/>
        </w:rPr>
        <w:pict w14:anchorId="00ADDC48"/>
      </w:r>
      <w:r>
        <w:rPr>
          <w:rFonts w:ascii="Arial" w:hAnsi="Arial" w:cs="Arial"/>
        </w:rPr>
        <w:pict w14:anchorId="28E86AC2"/>
      </w:r>
      <w:r>
        <w:rPr>
          <w:rFonts w:ascii="Arial" w:hAnsi="Arial" w:cs="Arial"/>
        </w:rPr>
        <w:pict w14:anchorId="77545B95"/>
      </w:r>
      <w:r>
        <w:rPr>
          <w:rFonts w:ascii="Arial" w:hAnsi="Arial" w:cs="Arial"/>
        </w:rPr>
        <w:pict w14:anchorId="7A4A56ED"/>
      </w:r>
      <w:r>
        <w:rPr>
          <w:rFonts w:ascii="Arial" w:hAnsi="Arial" w:cs="Arial"/>
        </w:rPr>
        <w:pict w14:anchorId="10F5CAFF"/>
      </w:r>
      <w:r>
        <w:rPr>
          <w:rFonts w:ascii="Arial" w:eastAsia="Times New Roman" w:hAnsi="Arial" w:cs="Arial"/>
          <w:noProof/>
          <w:color w:val="0000FF"/>
        </w:rPr>
        <w:drawing>
          <wp:inline distT="0" distB="0" distL="0" distR="0" wp14:anchorId="407946B8" wp14:editId="079ACF86">
            <wp:extent cx="304800" cy="304800"/>
            <wp:effectExtent l="0" t="0" r="0" b="0"/>
            <wp:docPr id="69" name="Image 69" descr="\&quot;La toile">
              <a:hlinkClick xmlns:a="http://schemas.openxmlformats.org/drawingml/2006/main" r:id="rId129" tooltip="&quot;\&quot;La toil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\&quot;La toile">
                      <a:hlinkClick r:id="rId129" tooltip="&quot;\&quot;La toil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link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</w:rPr>
        <w:pict w14:anchorId="5917F084"/>
      </w:r>
      <w:r>
        <w:rPr>
          <w:rFonts w:ascii="Arial" w:eastAsia="Times New Roman" w:hAnsi="Arial" w:cs="Arial"/>
        </w:rPr>
        <w:pict w14:anchorId="0672D192"/>
      </w:r>
    </w:p>
    <w:p w14:paraId="7F0839A2" w14:textId="77777777" w:rsidR="00000000" w:rsidRDefault="00835CC5">
      <w:pPr>
        <w:pStyle w:val="NormalWeb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DDE8ACD" wp14:editId="5D7FE696">
            <wp:extent cx="304800" cy="304800"/>
            <wp:effectExtent l="0" t="0" r="0" b="0"/>
            <wp:docPr id="72" name="Image 72" descr="\&quot;Clicky\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\&quot;Clicky\"/>
                    <pic:cNvPicPr>
                      <a:picLocks noChangeAspect="1" noChangeArrowheads="1"/>
                    </pic:cNvPicPr>
                  </pic:nvPicPr>
                  <pic:blipFill>
                    <a:blip r:link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97FED3" w14:textId="77777777" w:rsidR="00000000" w:rsidRDefault="00835CC5">
      <w:pPr>
        <w:shd w:val="clear" w:color="auto" w:fill="FFFFFF"/>
        <w:textAlignment w:val="baseline"/>
        <w:divId w:val="394621595"/>
        <w:rPr>
          <w:rFonts w:ascii="Arial" w:eastAsia="Times New Roman" w:hAnsi="Arial" w:cs="Arial"/>
          <w:vanish/>
          <w:color w:val="222222"/>
          <w:sz w:val="20"/>
          <w:szCs w:val="20"/>
        </w:rPr>
      </w:pPr>
      <w:r>
        <w:rPr>
          <w:rFonts w:ascii="Arial" w:eastAsia="Times New Roman" w:hAnsi="Arial" w:cs="Arial"/>
          <w:noProof/>
          <w:vanish/>
          <w:color w:val="222222"/>
          <w:sz w:val="20"/>
          <w:szCs w:val="20"/>
        </w:rPr>
        <w:drawing>
          <wp:inline distT="0" distB="0" distL="0" distR="0" wp14:anchorId="0EBDFC1C" wp14:editId="297D7C10">
            <wp:extent cx="190500" cy="190500"/>
            <wp:effectExtent l="0" t="0" r="0" b="0"/>
            <wp:docPr id="73" name="Image 73" descr="Google Tradu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Google Traduction"/>
                    <pic:cNvPicPr>
                      <a:picLocks noChangeAspect="1" noChangeArrowheads="1"/>
                    </pic:cNvPicPr>
                  </pic:nvPicPr>
                  <pic:blipFill>
                    <a:blip r:link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17D1F9" w14:textId="77777777" w:rsidR="00000000" w:rsidRDefault="00835CC5">
      <w:pPr>
        <w:shd w:val="clear" w:color="auto" w:fill="FFFFFF"/>
        <w:spacing w:before="60" w:after="60"/>
        <w:textAlignment w:val="baseline"/>
        <w:outlineLvl w:val="1"/>
        <w:divId w:val="394621595"/>
        <w:rPr>
          <w:rFonts w:ascii="Arial" w:eastAsia="Times New Roman" w:hAnsi="Arial" w:cs="Arial"/>
          <w:vanish/>
          <w:color w:val="999999"/>
          <w:kern w:val="36"/>
          <w:sz w:val="20"/>
          <w:szCs w:val="20"/>
        </w:rPr>
      </w:pPr>
      <w:r>
        <w:rPr>
          <w:rFonts w:ascii="Arial" w:eastAsia="Times New Roman" w:hAnsi="Arial" w:cs="Arial"/>
          <w:vanish/>
          <w:color w:val="999999"/>
          <w:kern w:val="36"/>
          <w:sz w:val="20"/>
          <w:szCs w:val="20"/>
        </w:rPr>
        <w:t>Texte d'origine</w:t>
      </w:r>
    </w:p>
    <w:p w14:paraId="47DF17E5" w14:textId="77777777" w:rsidR="00000000" w:rsidRDefault="00835CC5">
      <w:pPr>
        <w:shd w:val="clear" w:color="auto" w:fill="FFFFFF"/>
        <w:textAlignment w:val="baseline"/>
        <w:divId w:val="394621595"/>
        <w:rPr>
          <w:rFonts w:ascii="Arial" w:eastAsia="Times New Roman" w:hAnsi="Arial" w:cs="Arial"/>
          <w:vanish/>
          <w:color w:val="222222"/>
          <w:sz w:val="20"/>
          <w:szCs w:val="20"/>
        </w:rPr>
      </w:pPr>
      <w:r>
        <w:rPr>
          <w:rStyle w:val="activity-link2"/>
          <w:rFonts w:eastAsia="Times New Roman"/>
          <w:vanish/>
        </w:rPr>
        <w:t>Proposer une meilleure traduction</w:t>
      </w:r>
    </w:p>
    <w:p w14:paraId="54A48F3F" w14:textId="77777777" w:rsidR="00000000" w:rsidRDefault="00835CC5">
      <w:pPr>
        <w:shd w:val="clear" w:color="auto" w:fill="FFFFFF"/>
        <w:textAlignment w:val="baseline"/>
        <w:divId w:val="394621595"/>
        <w:rPr>
          <w:rFonts w:ascii="Arial" w:eastAsia="Times New Roman" w:hAnsi="Arial" w:cs="Arial"/>
          <w:vanish/>
          <w:color w:val="222222"/>
          <w:sz w:val="20"/>
          <w:szCs w:val="20"/>
        </w:rPr>
      </w:pPr>
      <w:r>
        <w:rPr>
          <w:rFonts w:ascii="Arial" w:eastAsia="Times New Roman" w:hAnsi="Arial" w:cs="Arial"/>
          <w:vanish/>
          <w:color w:val="222222"/>
          <w:sz w:val="20"/>
          <w:szCs w:val="20"/>
        </w:rPr>
        <w:pict w14:anchorId="4E0D4D00">
          <v:rect id="_x0000_i1098" style="width:0;height:.75pt" o:hralign="center" o:hrstd="t" o:hrnoshade="t" o:hr="t" fillcolor="#ccc" stroked="f"/>
        </w:pict>
      </w:r>
    </w:p>
    <w:p w14:paraId="481842AC" w14:textId="77777777" w:rsidR="00000000" w:rsidRDefault="00835CC5">
      <w:pPr>
        <w:rPr>
          <w:rFonts w:eastAsia="Times New Roman"/>
        </w:rPr>
      </w:pPr>
      <w:r>
        <w:rPr>
          <w:rFonts w:ascii="Arial" w:eastAsia="Times New Roman" w:hAnsi="Arial" w:cs="Arial"/>
          <w:vanish/>
          <w:color w:val="222222"/>
          <w:sz w:val="20"/>
          <w:szCs w:val="20"/>
        </w:rPr>
        <w:pict w14:anchorId="6F4FD502"/>
      </w:r>
    </w:p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2633F"/>
    <w:multiLevelType w:val="multilevel"/>
    <w:tmpl w:val="79C26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3F06AD"/>
    <w:multiLevelType w:val="multilevel"/>
    <w:tmpl w:val="7D465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0E0FFD"/>
    <w:multiLevelType w:val="multilevel"/>
    <w:tmpl w:val="194CC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706697"/>
    <w:multiLevelType w:val="multilevel"/>
    <w:tmpl w:val="049EA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C80C51"/>
    <w:multiLevelType w:val="multilevel"/>
    <w:tmpl w:val="7D1AC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117676"/>
    <w:multiLevelType w:val="multilevel"/>
    <w:tmpl w:val="D7AEB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AB16F0"/>
    <w:multiLevelType w:val="multilevel"/>
    <w:tmpl w:val="364A1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12390A"/>
    <w:multiLevelType w:val="multilevel"/>
    <w:tmpl w:val="CC487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5B7E04"/>
    <w:multiLevelType w:val="multilevel"/>
    <w:tmpl w:val="68B6A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0D6F9E"/>
    <w:multiLevelType w:val="multilevel"/>
    <w:tmpl w:val="92B00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777297"/>
    <w:multiLevelType w:val="multilevel"/>
    <w:tmpl w:val="CB8C6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7F924BF"/>
    <w:multiLevelType w:val="multilevel"/>
    <w:tmpl w:val="E3E8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EE1D42"/>
    <w:multiLevelType w:val="multilevel"/>
    <w:tmpl w:val="60D64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9C72176"/>
    <w:multiLevelType w:val="multilevel"/>
    <w:tmpl w:val="A49EB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0B5512"/>
    <w:multiLevelType w:val="multilevel"/>
    <w:tmpl w:val="D11A7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D7E0BD4"/>
    <w:multiLevelType w:val="multilevel"/>
    <w:tmpl w:val="11206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13"/>
  </w:num>
  <w:num w:numId="4">
    <w:abstractNumId w:val="2"/>
  </w:num>
  <w:num w:numId="5">
    <w:abstractNumId w:val="10"/>
  </w:num>
  <w:num w:numId="6">
    <w:abstractNumId w:val="12"/>
  </w:num>
  <w:num w:numId="7">
    <w:abstractNumId w:val="8"/>
  </w:num>
  <w:num w:numId="8">
    <w:abstractNumId w:val="5"/>
  </w:num>
  <w:num w:numId="9">
    <w:abstractNumId w:val="3"/>
  </w:num>
  <w:num w:numId="10">
    <w:abstractNumId w:val="1"/>
  </w:num>
  <w:num w:numId="11">
    <w:abstractNumId w:val="15"/>
  </w:num>
  <w:num w:numId="12">
    <w:abstractNumId w:val="4"/>
  </w:num>
  <w:num w:numId="13">
    <w:abstractNumId w:val="0"/>
  </w:num>
  <w:num w:numId="14">
    <w:abstractNumId w:val="9"/>
  </w:num>
  <w:num w:numId="15">
    <w:abstractNumId w:val="14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CC5"/>
    <w:rsid w:val="00835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A51478E"/>
  <w15:chartTrackingRefBased/>
  <w15:docId w15:val="{89647B84-6F9B-4466-A9EC-757774E59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itre1">
    <w:name w:val="heading 1"/>
    <w:basedOn w:val="Normal"/>
    <w:link w:val="Titre1Car"/>
    <w:uiPriority w:val="9"/>
    <w:qFormat/>
    <w:pPr>
      <w:spacing w:before="100" w:beforeAutospacing="1" w:after="100" w:afterAutospacing="1"/>
      <w:outlineLvl w:val="0"/>
    </w:pPr>
    <w:rPr>
      <w:kern w:val="36"/>
      <w:sz w:val="48"/>
      <w:szCs w:val="48"/>
    </w:rPr>
  </w:style>
  <w:style w:type="paragraph" w:styleId="Titre2">
    <w:name w:val="heading 2"/>
    <w:basedOn w:val="Normal"/>
    <w:link w:val="Titre2Car"/>
    <w:uiPriority w:val="9"/>
    <w:qFormat/>
    <w:pPr>
      <w:spacing w:before="100" w:beforeAutospacing="1" w:after="100" w:afterAutospacing="1"/>
      <w:outlineLvl w:val="1"/>
    </w:pPr>
    <w:rPr>
      <w:sz w:val="36"/>
      <w:szCs w:val="36"/>
    </w:rPr>
  </w:style>
  <w:style w:type="paragraph" w:styleId="Titre3">
    <w:name w:val="heading 3"/>
    <w:basedOn w:val="Normal"/>
    <w:link w:val="Titre3Car"/>
    <w:uiPriority w:val="9"/>
    <w:qFormat/>
    <w:pPr>
      <w:spacing w:before="100" w:beforeAutospacing="1" w:after="100" w:afterAutospacing="1"/>
      <w:outlineLvl w:val="2"/>
    </w:pPr>
    <w:rPr>
      <w:sz w:val="27"/>
      <w:szCs w:val="27"/>
    </w:rPr>
  </w:style>
  <w:style w:type="paragraph" w:styleId="Titre4">
    <w:name w:val="heading 4"/>
    <w:basedOn w:val="Normal"/>
    <w:link w:val="Titre4Car"/>
    <w:uiPriority w:val="9"/>
    <w:qFormat/>
    <w:pPr>
      <w:spacing w:before="100" w:beforeAutospacing="1" w:after="100" w:afterAutospacing="1"/>
      <w:outlineLvl w:val="3"/>
    </w:pPr>
  </w:style>
  <w:style w:type="paragraph" w:styleId="Titre5">
    <w:name w:val="heading 5"/>
    <w:basedOn w:val="Normal"/>
    <w:link w:val="Titre5Car"/>
    <w:uiPriority w:val="9"/>
    <w:qFormat/>
    <w:pPr>
      <w:spacing w:before="100" w:beforeAutospacing="1" w:after="100" w:afterAutospacing="1"/>
      <w:outlineLvl w:val="4"/>
    </w:pPr>
    <w:rPr>
      <w:sz w:val="20"/>
      <w:szCs w:val="20"/>
    </w:rPr>
  </w:style>
  <w:style w:type="paragraph" w:styleId="Titre6">
    <w:name w:val="heading 6"/>
    <w:basedOn w:val="Normal"/>
    <w:link w:val="Titre6Car"/>
    <w:uiPriority w:val="9"/>
    <w:qFormat/>
    <w:pPr>
      <w:spacing w:before="100" w:beforeAutospacing="1" w:after="100" w:afterAutospacing="1"/>
      <w:outlineLvl w:val="5"/>
    </w:pPr>
    <w:rPr>
      <w:sz w:val="15"/>
      <w:szCs w:val="15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Pr>
      <w:color w:val="0000F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Pr>
      <w:color w:val="800080"/>
      <w:u w:val="single"/>
    </w:rPr>
  </w:style>
  <w:style w:type="character" w:styleId="CodeHTML">
    <w:name w:val="HTML Code"/>
    <w:basedOn w:val="Policepardfaut"/>
    <w:uiPriority w:val="99"/>
    <w:semiHidden/>
    <w:unhideWhenUsed/>
    <w:rPr>
      <w:rFonts w:ascii="Courier New" w:eastAsiaTheme="minorEastAsia" w:hAnsi="Courier New" w:cs="Courier New"/>
      <w:sz w:val="20"/>
      <w:szCs w:val="20"/>
    </w:rPr>
  </w:style>
  <w:style w:type="character" w:customStyle="1" w:styleId="Titre1Car">
    <w:name w:val="Titre 1 Car"/>
    <w:basedOn w:val="Policepardfaut"/>
    <w:link w:val="Titre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character" w:customStyle="1" w:styleId="Titre5Car">
    <w:name w:val="Titre 5 Car"/>
    <w:basedOn w:val="Policepardfaut"/>
    <w:link w:val="Titre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Titre6Car">
    <w:name w:val="Titre 6 Car"/>
    <w:basedOn w:val="Policepardfaut"/>
    <w:link w:val="Titre6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rformatHTML">
    <w:name w:val="HTML Preformatted"/>
    <w:basedOn w:val="Normal"/>
    <w:link w:val="PrformatHTMLCar"/>
    <w:uiPriority w:val="99"/>
    <w:semiHidden/>
    <w:unhideWhenUsed/>
    <w:pPr>
      <w:shd w:val="clear" w:color="auto" w:fill="EEEEEE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390"/>
    </w:pPr>
    <w:rPr>
      <w:rFonts w:ascii="Consolas" w:hAnsi="Consolas" w:cs="Courier New"/>
      <w:sz w:val="20"/>
      <w:szCs w:val="20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Pr>
      <w:rFonts w:ascii="Consolas" w:eastAsiaTheme="minorEastAsia" w:hAnsi="Consolas"/>
    </w:rPr>
  </w:style>
  <w:style w:type="character" w:styleId="lev">
    <w:name w:val="Strong"/>
    <w:basedOn w:val="Policepardfaut"/>
    <w:uiPriority w:val="22"/>
    <w:qFormat/>
    <w:rPr>
      <w:b/>
      <w:bCs/>
    </w:rPr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paragraph" w:customStyle="1" w:styleId="has-background">
    <w:name w:val="has-background"/>
    <w:basedOn w:val="Normal"/>
    <w:pPr>
      <w:spacing w:before="100" w:beforeAutospacing="1" w:after="100" w:afterAutospacing="1"/>
    </w:pPr>
  </w:style>
  <w:style w:type="paragraph" w:customStyle="1" w:styleId="wp-block-subhead">
    <w:name w:val="wp-block-subhead"/>
    <w:basedOn w:val="Normal"/>
    <w:pPr>
      <w:spacing w:before="100" w:beforeAutospacing="1" w:after="100" w:afterAutospacing="1"/>
    </w:pPr>
    <w:rPr>
      <w:i/>
      <w:iCs/>
      <w:sz w:val="26"/>
      <w:szCs w:val="26"/>
    </w:rPr>
  </w:style>
  <w:style w:type="paragraph" w:customStyle="1" w:styleId="block">
    <w:name w:val="block"/>
    <w:basedOn w:val="Normal"/>
    <w:pPr>
      <w:spacing w:before="100" w:beforeAutospacing="1" w:after="100" w:afterAutospacing="1"/>
    </w:pPr>
  </w:style>
  <w:style w:type="paragraph" w:customStyle="1" w:styleId="alignnone">
    <w:name w:val="alignnone"/>
    <w:basedOn w:val="Normal"/>
    <w:pPr>
      <w:spacing w:before="100" w:beforeAutospacing="1" w:after="100" w:afterAutospacing="1"/>
    </w:pPr>
  </w:style>
  <w:style w:type="paragraph" w:customStyle="1" w:styleId="wp-smiley">
    <w:name w:val="wp-smiley"/>
    <w:basedOn w:val="Normal"/>
    <w:pPr>
      <w:spacing w:before="100" w:beforeAutospacing="1" w:after="100" w:afterAutospacing="1"/>
    </w:pPr>
  </w:style>
  <w:style w:type="paragraph" w:customStyle="1" w:styleId="main-container">
    <w:name w:val="main-container"/>
    <w:basedOn w:val="Normal"/>
    <w:pPr>
      <w:shd w:val="clear" w:color="auto" w:fill="FFFFFF"/>
    </w:pPr>
  </w:style>
  <w:style w:type="paragraph" w:customStyle="1" w:styleId="container">
    <w:name w:val="container"/>
    <w:basedOn w:val="Normal"/>
  </w:style>
  <w:style w:type="paragraph" w:customStyle="1" w:styleId="header">
    <w:name w:val="header"/>
    <w:basedOn w:val="Normal"/>
  </w:style>
  <w:style w:type="paragraph" w:customStyle="1" w:styleId="socialwidgets">
    <w:name w:val="social_widgets"/>
    <w:basedOn w:val="Normal"/>
    <w:pPr>
      <w:spacing w:before="100" w:beforeAutospacing="1" w:after="100" w:afterAutospacing="1"/>
    </w:pPr>
  </w:style>
  <w:style w:type="paragraph" w:customStyle="1" w:styleId="socialicons">
    <w:name w:val="social_icons"/>
    <w:basedOn w:val="Normal"/>
    <w:pPr>
      <w:spacing w:before="100" w:beforeAutospacing="1" w:after="100" w:afterAutospacing="1"/>
    </w:pPr>
  </w:style>
  <w:style w:type="paragraph" w:customStyle="1" w:styleId="widgetsearch">
    <w:name w:val="widget_search"/>
    <w:basedOn w:val="Normal"/>
    <w:pPr>
      <w:spacing w:before="100" w:beforeAutospacing="1" w:after="100" w:afterAutospacing="1"/>
    </w:pPr>
  </w:style>
  <w:style w:type="paragraph" w:customStyle="1" w:styleId="minimalist-logo">
    <w:name w:val="minimalist-logo"/>
    <w:basedOn w:val="Normal"/>
    <w:pPr>
      <w:spacing w:before="100" w:beforeAutospacing="1" w:after="100" w:afterAutospacing="1"/>
    </w:pPr>
  </w:style>
  <w:style w:type="paragraph" w:customStyle="1" w:styleId="navigation">
    <w:name w:val="navigation"/>
    <w:basedOn w:val="Normal"/>
  </w:style>
  <w:style w:type="paragraph" w:customStyle="1" w:styleId="menu">
    <w:name w:val="menu"/>
    <w:basedOn w:val="Normal"/>
    <w:pPr>
      <w:pBdr>
        <w:top w:val="single" w:sz="6" w:space="0" w:color="EDEDE8"/>
        <w:bottom w:val="single" w:sz="6" w:space="30" w:color="EDEDE8"/>
      </w:pBdr>
      <w:shd w:val="clear" w:color="auto" w:fill="FFFFFF"/>
      <w:spacing w:before="100" w:beforeAutospacing="1" w:after="100" w:afterAutospacing="1"/>
    </w:pPr>
  </w:style>
  <w:style w:type="paragraph" w:customStyle="1" w:styleId="menucontrol">
    <w:name w:val="menu_control"/>
    <w:basedOn w:val="Normal"/>
    <w:pPr>
      <w:shd w:val="clear" w:color="auto" w:fill="000000"/>
      <w:spacing w:before="100" w:beforeAutospacing="1" w:after="100" w:afterAutospacing="1" w:line="240" w:lineRule="atLeast"/>
    </w:pPr>
    <w:rPr>
      <w:rFonts w:ascii="Arial" w:hAnsi="Arial" w:cs="Arial"/>
      <w:caps/>
      <w:vanish/>
      <w:color w:val="555555"/>
      <w:spacing w:val="15"/>
      <w:sz w:val="21"/>
      <w:szCs w:val="21"/>
    </w:rPr>
  </w:style>
  <w:style w:type="paragraph" w:customStyle="1" w:styleId="feature-section">
    <w:name w:val="feature-section"/>
    <w:basedOn w:val="Normal"/>
    <w:pPr>
      <w:spacing w:before="100" w:beforeAutospacing="1" w:after="100" w:afterAutospacing="1"/>
    </w:pPr>
  </w:style>
  <w:style w:type="paragraph" w:customStyle="1" w:styleId="thesisminimalistoptininr">
    <w:name w:val="thesis_minimalist_optin_inr"/>
    <w:basedOn w:val="Normal"/>
  </w:style>
  <w:style w:type="paragraph" w:customStyle="1" w:styleId="top-ic">
    <w:name w:val="top-ic"/>
    <w:basedOn w:val="Normal"/>
    <w:pPr>
      <w:spacing w:before="100" w:beforeAutospacing="1" w:after="300" w:line="450" w:lineRule="atLeast"/>
    </w:pPr>
    <w:rPr>
      <w:rFonts w:ascii="Arial" w:hAnsi="Arial" w:cs="Arial"/>
    </w:rPr>
  </w:style>
  <w:style w:type="paragraph" w:customStyle="1" w:styleId="namer">
    <w:name w:val="namer"/>
    <w:basedOn w:val="Normal"/>
    <w:pPr>
      <w:spacing w:before="100" w:beforeAutospacing="1" w:after="100" w:afterAutospacing="1"/>
    </w:pPr>
    <w:rPr>
      <w:vanish/>
    </w:rPr>
  </w:style>
  <w:style w:type="paragraph" w:customStyle="1" w:styleId="emailr">
    <w:name w:val="emailr"/>
    <w:basedOn w:val="Normal"/>
    <w:pPr>
      <w:spacing w:before="100" w:beforeAutospacing="1" w:after="100" w:afterAutospacing="1"/>
      <w:ind w:right="150"/>
    </w:pPr>
  </w:style>
  <w:style w:type="paragraph" w:customStyle="1" w:styleId="submitr">
    <w:name w:val="submitr"/>
    <w:basedOn w:val="Normal"/>
    <w:pPr>
      <w:pBdr>
        <w:top w:val="single" w:sz="6" w:space="6" w:color="BBBBBB"/>
        <w:left w:val="single" w:sz="6" w:space="6" w:color="BBBBBB"/>
        <w:bottom w:val="single" w:sz="6" w:space="6" w:color="BBBBBB"/>
        <w:right w:val="single" w:sz="6" w:space="6" w:color="BBBBBB"/>
      </w:pBdr>
      <w:spacing w:before="100" w:beforeAutospacing="1" w:after="100" w:afterAutospacing="1"/>
    </w:pPr>
    <w:rPr>
      <w:color w:val="FFFFFF"/>
    </w:rPr>
  </w:style>
  <w:style w:type="paragraph" w:customStyle="1" w:styleId="column">
    <w:name w:val="column"/>
    <w:basedOn w:val="Normal"/>
    <w:pPr>
      <w:spacing w:before="100" w:beforeAutospacing="1" w:after="100" w:afterAutospacing="1"/>
    </w:pPr>
  </w:style>
  <w:style w:type="paragraph" w:customStyle="1" w:styleId="left-column">
    <w:name w:val="left-column"/>
    <w:basedOn w:val="Normal"/>
    <w:pPr>
      <w:spacing w:before="100" w:beforeAutospacing="1" w:after="100" w:afterAutospacing="1"/>
    </w:pPr>
  </w:style>
  <w:style w:type="paragraph" w:customStyle="1" w:styleId="home-post-box">
    <w:name w:val="home-post-box"/>
    <w:basedOn w:val="Normal"/>
    <w:pPr>
      <w:pBdr>
        <w:bottom w:val="single" w:sz="6" w:space="31" w:color="000000"/>
      </w:pBdr>
      <w:spacing w:before="100" w:beforeAutospacing="1" w:after="60"/>
    </w:pPr>
  </w:style>
  <w:style w:type="paragraph" w:customStyle="1" w:styleId="byline">
    <w:name w:val="byline"/>
    <w:basedOn w:val="Normal"/>
    <w:pPr>
      <w:shd w:val="clear" w:color="auto" w:fill="000000"/>
      <w:spacing w:before="100" w:beforeAutospacing="1" w:after="225"/>
      <w:ind w:right="160"/>
      <w:jc w:val="center"/>
    </w:pPr>
    <w:rPr>
      <w:rFonts w:ascii="Arial" w:hAnsi="Arial" w:cs="Arial"/>
      <w:caps/>
      <w:color w:val="FFFFFF"/>
      <w:sz w:val="20"/>
      <w:szCs w:val="20"/>
    </w:rPr>
  </w:style>
  <w:style w:type="paragraph" w:customStyle="1" w:styleId="headliner">
    <w:name w:val="headliner"/>
    <w:basedOn w:val="Normal"/>
    <w:pPr>
      <w:spacing w:before="100" w:beforeAutospacing="1" w:after="525"/>
    </w:pPr>
  </w:style>
  <w:style w:type="paragraph" w:customStyle="1" w:styleId="underline">
    <w:name w:val="underline"/>
    <w:basedOn w:val="Normal"/>
    <w:pPr>
      <w:pBdr>
        <w:bottom w:val="single" w:sz="24" w:space="0" w:color="000000"/>
      </w:pBdr>
      <w:spacing w:before="100" w:beforeAutospacing="1" w:after="900"/>
    </w:pPr>
  </w:style>
  <w:style w:type="paragraph" w:customStyle="1" w:styleId="postauthorintro">
    <w:name w:val="post_author_intro"/>
    <w:basedOn w:val="Normal"/>
    <w:pPr>
      <w:spacing w:before="100" w:beforeAutospacing="1" w:after="100" w:afterAutospacing="1"/>
    </w:pPr>
    <w:rPr>
      <w:rFonts w:ascii="Arial" w:hAnsi="Arial" w:cs="Arial"/>
      <w:color w:val="666666"/>
      <w:sz w:val="20"/>
      <w:szCs w:val="20"/>
    </w:rPr>
  </w:style>
  <w:style w:type="paragraph" w:customStyle="1" w:styleId="footer-byline">
    <w:name w:val="footer-byline"/>
    <w:basedOn w:val="Normal"/>
    <w:pPr>
      <w:spacing w:before="100" w:beforeAutospacing="1" w:after="100" w:afterAutospacing="1"/>
    </w:pPr>
  </w:style>
  <w:style w:type="paragraph" w:customStyle="1" w:styleId="right-column">
    <w:name w:val="right-column"/>
    <w:basedOn w:val="Normal"/>
    <w:pPr>
      <w:spacing w:before="100" w:beforeAutospacing="1" w:after="100" w:afterAutospacing="1"/>
    </w:pPr>
  </w:style>
  <w:style w:type="paragraph" w:customStyle="1" w:styleId="footer">
    <w:name w:val="footer"/>
    <w:basedOn w:val="Normal"/>
    <w:pPr>
      <w:shd w:val="clear" w:color="auto" w:fill="222222"/>
      <w:spacing w:before="100" w:beforeAutospacing="1" w:after="100" w:afterAutospacing="1"/>
    </w:pPr>
  </w:style>
  <w:style w:type="paragraph" w:customStyle="1" w:styleId="footer-top">
    <w:name w:val="footer-top"/>
    <w:basedOn w:val="Normal"/>
    <w:pPr>
      <w:spacing w:line="375" w:lineRule="atLeast"/>
    </w:pPr>
    <w:rPr>
      <w:rFonts w:ascii="Georgia" w:hAnsi="Georgia"/>
      <w:color w:val="A3A2A1"/>
    </w:rPr>
  </w:style>
  <w:style w:type="paragraph" w:customStyle="1" w:styleId="left-footer">
    <w:name w:val="left-footer"/>
    <w:basedOn w:val="Normal"/>
    <w:pPr>
      <w:spacing w:before="100" w:beforeAutospacing="1" w:after="100" w:afterAutospacing="1"/>
    </w:pPr>
  </w:style>
  <w:style w:type="paragraph" w:customStyle="1" w:styleId="center-footer">
    <w:name w:val="center-footer"/>
    <w:basedOn w:val="Normal"/>
    <w:pPr>
      <w:spacing w:before="100" w:beforeAutospacing="1" w:after="100" w:afterAutospacing="1"/>
    </w:pPr>
  </w:style>
  <w:style w:type="paragraph" w:customStyle="1" w:styleId="right-footer">
    <w:name w:val="right-footer"/>
    <w:basedOn w:val="Normal"/>
    <w:pPr>
      <w:spacing w:before="100" w:beforeAutospacing="1" w:after="100" w:afterAutospacing="1"/>
    </w:pPr>
  </w:style>
  <w:style w:type="paragraph" w:customStyle="1" w:styleId="recentcomments">
    <w:name w:val="recentcomments"/>
    <w:basedOn w:val="Normal"/>
    <w:pPr>
      <w:spacing w:before="100" w:beforeAutospacing="1" w:after="100" w:afterAutospacing="1" w:line="450" w:lineRule="atLeast"/>
    </w:pPr>
  </w:style>
  <w:style w:type="paragraph" w:customStyle="1" w:styleId="footer-bottom">
    <w:name w:val="footer-bottom"/>
    <w:basedOn w:val="Normal"/>
    <w:pPr>
      <w:shd w:val="clear" w:color="auto" w:fill="111111"/>
      <w:spacing w:before="100" w:beforeAutospacing="1" w:after="100" w:afterAutospacing="1"/>
    </w:pPr>
  </w:style>
  <w:style w:type="paragraph" w:customStyle="1" w:styleId="copyrights">
    <w:name w:val="copyrights"/>
    <w:basedOn w:val="Normal"/>
    <w:pPr>
      <w:spacing w:before="100" w:beforeAutospacing="1" w:after="100" w:afterAutospacing="1"/>
      <w:jc w:val="center"/>
    </w:pPr>
    <w:rPr>
      <w:color w:val="FFFFFF"/>
    </w:rPr>
  </w:style>
  <w:style w:type="paragraph" w:customStyle="1" w:styleId="commentsintro">
    <w:name w:val="comments_intro"/>
    <w:basedOn w:val="Normal"/>
    <w:pPr>
      <w:spacing w:before="450" w:after="300"/>
    </w:pPr>
  </w:style>
  <w:style w:type="paragraph" w:customStyle="1" w:styleId="commentformtitle">
    <w:name w:val="comment_form_title"/>
    <w:basedOn w:val="Normal"/>
    <w:pPr>
      <w:spacing w:before="100" w:beforeAutospacing="1" w:after="300"/>
    </w:pPr>
    <w:rPr>
      <w:rFonts w:ascii="Arial" w:hAnsi="Arial" w:cs="Arial"/>
      <w:spacing w:val="15"/>
      <w:sz w:val="26"/>
      <w:szCs w:val="26"/>
    </w:rPr>
  </w:style>
  <w:style w:type="paragraph" w:customStyle="1" w:styleId="commentlist">
    <w:name w:val="comment_list"/>
    <w:basedOn w:val="Normal"/>
    <w:pPr>
      <w:spacing w:before="450" w:after="450"/>
    </w:pPr>
  </w:style>
  <w:style w:type="paragraph" w:customStyle="1" w:styleId="comment-avatar-date">
    <w:name w:val="comment-avatar-date"/>
    <w:basedOn w:val="Normal"/>
    <w:pPr>
      <w:spacing w:before="100" w:beforeAutospacing="1" w:after="100" w:afterAutospacing="1"/>
    </w:pPr>
  </w:style>
  <w:style w:type="paragraph" w:customStyle="1" w:styleId="comment-byline">
    <w:name w:val="comment-byline"/>
    <w:basedOn w:val="Normal"/>
    <w:pPr>
      <w:shd w:val="clear" w:color="auto" w:fill="F0F0F0"/>
    </w:pPr>
  </w:style>
  <w:style w:type="paragraph" w:customStyle="1" w:styleId="bubble">
    <w:name w:val="bubble"/>
    <w:basedOn w:val="Normal"/>
    <w:pPr>
      <w:pBdr>
        <w:right w:val="single" w:sz="48" w:space="0" w:color="EDEFF0"/>
      </w:pBdr>
      <w:spacing w:before="100" w:beforeAutospacing="1" w:after="100" w:afterAutospacing="1"/>
    </w:pPr>
  </w:style>
  <w:style w:type="paragraph" w:customStyle="1" w:styleId="commentauthor">
    <w:name w:val="comment_author"/>
    <w:basedOn w:val="Normal"/>
    <w:pPr>
      <w:spacing w:before="100" w:beforeAutospacing="1" w:after="100" w:afterAutospacing="1"/>
    </w:pPr>
    <w:rPr>
      <w:b/>
      <w:bCs/>
    </w:rPr>
  </w:style>
  <w:style w:type="paragraph" w:customStyle="1" w:styleId="commenttext">
    <w:name w:val="comment_text"/>
    <w:basedOn w:val="Normal"/>
    <w:pPr>
      <w:spacing w:before="100" w:beforeAutospacing="1" w:after="100" w:afterAutospacing="1"/>
    </w:pPr>
  </w:style>
  <w:style w:type="paragraph" w:customStyle="1" w:styleId="comment-reply-link">
    <w:name w:val="comment-reply-link"/>
    <w:basedOn w:val="Normal"/>
    <w:pPr>
      <w:spacing w:before="100" w:beforeAutospacing="1" w:after="100" w:afterAutospacing="1"/>
    </w:pPr>
    <w:rPr>
      <w:color w:val="FF8F85"/>
    </w:rPr>
  </w:style>
  <w:style w:type="paragraph" w:customStyle="1" w:styleId="commentdate">
    <w:name w:val="comment_date"/>
    <w:basedOn w:val="Normal"/>
    <w:pPr>
      <w:spacing w:before="100" w:beforeAutospacing="1" w:after="100" w:afterAutospacing="1"/>
    </w:pPr>
    <w:rPr>
      <w:sz w:val="21"/>
      <w:szCs w:val="21"/>
    </w:rPr>
  </w:style>
  <w:style w:type="paragraph" w:customStyle="1" w:styleId="archivetitle">
    <w:name w:val="archive_title"/>
    <w:basedOn w:val="Normal"/>
    <w:pPr>
      <w:pBdr>
        <w:bottom w:val="single" w:sz="6" w:space="11" w:color="E9E9E9"/>
      </w:pBdr>
      <w:spacing w:before="100" w:beforeAutospacing="1" w:after="225"/>
    </w:pPr>
  </w:style>
  <w:style w:type="paragraph" w:customStyle="1" w:styleId="thesisminimalistpostoptininr">
    <w:name w:val="thesis_minimalist_post_optin_inr"/>
    <w:basedOn w:val="Normal"/>
    <w:pPr>
      <w:pBdr>
        <w:left w:val="single" w:sz="18" w:space="15" w:color="000000"/>
      </w:pBdr>
      <w:spacing w:before="100" w:beforeAutospacing="1" w:after="825"/>
    </w:pPr>
  </w:style>
  <w:style w:type="paragraph" w:customStyle="1" w:styleId="tabox">
    <w:name w:val="ta_box"/>
    <w:basedOn w:val="Normal"/>
    <w:pPr>
      <w:pBdr>
        <w:top w:val="single" w:sz="6" w:space="15" w:color="F1F1F1"/>
        <w:left w:val="single" w:sz="6" w:space="15" w:color="F1F1F1"/>
        <w:bottom w:val="single" w:sz="6" w:space="15" w:color="F1F1F1"/>
        <w:right w:val="single" w:sz="6" w:space="15" w:color="F1F1F1"/>
      </w:pBdr>
      <w:spacing w:before="100" w:beforeAutospacing="1" w:after="100" w:afterAutospacing="1"/>
    </w:pPr>
  </w:style>
  <w:style w:type="paragraph" w:customStyle="1" w:styleId="taauthoravatar">
    <w:name w:val="ta_author_avatar"/>
    <w:basedOn w:val="Normal"/>
    <w:pPr>
      <w:spacing w:before="100" w:beforeAutospacing="1" w:after="100" w:afterAutospacing="1"/>
    </w:pPr>
  </w:style>
  <w:style w:type="paragraph" w:customStyle="1" w:styleId="taauthoravatarsb">
    <w:name w:val="ta_author_avatar_sb"/>
    <w:basedOn w:val="Normal"/>
    <w:pPr>
      <w:spacing w:before="100" w:beforeAutospacing="1" w:after="100" w:afterAutospacing="1"/>
      <w:jc w:val="center"/>
    </w:pPr>
  </w:style>
  <w:style w:type="paragraph" w:customStyle="1" w:styleId="landing-page">
    <w:name w:val="landing-page"/>
    <w:basedOn w:val="Normal"/>
    <w:pPr>
      <w:shd w:val="clear" w:color="auto" w:fill="FFFFFF"/>
      <w:spacing w:before="450"/>
    </w:pPr>
  </w:style>
  <w:style w:type="paragraph" w:customStyle="1" w:styleId="pagination">
    <w:name w:val="pagination"/>
    <w:basedOn w:val="Normal"/>
    <w:pPr>
      <w:spacing w:before="100" w:beforeAutospacing="1" w:after="600"/>
      <w:jc w:val="center"/>
    </w:pPr>
    <w:rPr>
      <w:rFonts w:ascii="Arial" w:hAnsi="Arial" w:cs="Arial"/>
      <w:sz w:val="27"/>
      <w:szCs w:val="27"/>
    </w:rPr>
  </w:style>
  <w:style w:type="paragraph" w:customStyle="1" w:styleId="nextpost">
    <w:name w:val="next_post"/>
    <w:basedOn w:val="Normal"/>
    <w:pPr>
      <w:spacing w:before="100" w:beforeAutospacing="1" w:after="300" w:line="375" w:lineRule="atLeast"/>
    </w:pPr>
    <w:rPr>
      <w:rFonts w:ascii="Arial" w:hAnsi="Arial" w:cs="Arial"/>
    </w:rPr>
  </w:style>
  <w:style w:type="paragraph" w:customStyle="1" w:styleId="previouspost">
    <w:name w:val="previous_post"/>
    <w:basedOn w:val="Normal"/>
    <w:pPr>
      <w:spacing w:before="100" w:beforeAutospacing="1" w:after="300" w:line="375" w:lineRule="atLeast"/>
    </w:pPr>
    <w:rPr>
      <w:rFonts w:ascii="Arial" w:hAnsi="Arial" w:cs="Arial"/>
    </w:rPr>
  </w:style>
  <w:style w:type="paragraph" w:customStyle="1" w:styleId="wp-block-button">
    <w:name w:val="wp-block-button"/>
    <w:basedOn w:val="Normal"/>
    <w:pPr>
      <w:spacing w:before="100" w:beforeAutospacing="1" w:after="360"/>
    </w:pPr>
    <w:rPr>
      <w:color w:val="FFFFFF"/>
    </w:rPr>
  </w:style>
  <w:style w:type="paragraph" w:customStyle="1" w:styleId="wp-block-buttonlink">
    <w:name w:val="wp-block-button__link"/>
    <w:basedOn w:val="Normal"/>
    <w:pPr>
      <w:shd w:val="clear" w:color="auto" w:fill="32373C"/>
      <w:jc w:val="center"/>
    </w:pPr>
    <w:rPr>
      <w:sz w:val="27"/>
      <w:szCs w:val="27"/>
    </w:rPr>
  </w:style>
  <w:style w:type="paragraph" w:customStyle="1" w:styleId="is-style-outline">
    <w:name w:val="is-style-outline"/>
    <w:basedOn w:val="Normal"/>
    <w:pPr>
      <w:spacing w:before="100" w:beforeAutospacing="1" w:after="100" w:afterAutospacing="1"/>
    </w:pPr>
    <w:rPr>
      <w:color w:val="32373C"/>
    </w:rPr>
  </w:style>
  <w:style w:type="paragraph" w:customStyle="1" w:styleId="wp-block-calendar">
    <w:name w:val="wp-block-calendar"/>
    <w:basedOn w:val="Normal"/>
    <w:pPr>
      <w:spacing w:before="100" w:beforeAutospacing="1" w:after="100" w:afterAutospacing="1"/>
      <w:jc w:val="center"/>
    </w:pPr>
  </w:style>
  <w:style w:type="paragraph" w:customStyle="1" w:styleId="wp-block-column">
    <w:name w:val="wp-block-column"/>
    <w:basedOn w:val="Normal"/>
    <w:pPr>
      <w:spacing w:before="100" w:beforeAutospacing="1" w:after="240"/>
    </w:pPr>
  </w:style>
  <w:style w:type="paragraph" w:customStyle="1" w:styleId="wp-block-cover">
    <w:name w:val="wp-block-cover"/>
    <w:basedOn w:val="Normal"/>
    <w:pPr>
      <w:shd w:val="clear" w:color="auto" w:fill="000000"/>
      <w:spacing w:after="360"/>
    </w:pPr>
  </w:style>
  <w:style w:type="paragraph" w:customStyle="1" w:styleId="wp-block-cover-image">
    <w:name w:val="wp-block-cover-image"/>
    <w:basedOn w:val="Normal"/>
    <w:pPr>
      <w:shd w:val="clear" w:color="auto" w:fill="000000"/>
      <w:spacing w:after="360"/>
    </w:pPr>
  </w:style>
  <w:style w:type="paragraph" w:customStyle="1" w:styleId="wp-block-covervideo-background">
    <w:name w:val="wp-block-cover__video-background"/>
    <w:basedOn w:val="Normal"/>
    <w:pPr>
      <w:spacing w:before="100" w:beforeAutospacing="1" w:after="100" w:afterAutospacing="1"/>
    </w:pPr>
  </w:style>
  <w:style w:type="paragraph" w:customStyle="1" w:styleId="wp-block-embed">
    <w:name w:val="wp-block-embed"/>
    <w:basedOn w:val="Normal"/>
    <w:pPr>
      <w:spacing w:before="100" w:beforeAutospacing="1" w:after="240"/>
    </w:pPr>
  </w:style>
  <w:style w:type="paragraph" w:customStyle="1" w:styleId="wp-block-file">
    <w:name w:val="wp-block-file"/>
    <w:basedOn w:val="Normal"/>
    <w:pPr>
      <w:spacing w:before="100" w:beforeAutospacing="1" w:after="360"/>
    </w:pPr>
  </w:style>
  <w:style w:type="paragraph" w:customStyle="1" w:styleId="wp-block-gallery">
    <w:name w:val="wp-block-gallery"/>
    <w:basedOn w:val="Normal"/>
    <w:pPr>
      <w:spacing w:before="100" w:beforeAutospacing="1" w:after="100" w:afterAutospacing="1"/>
    </w:pPr>
  </w:style>
  <w:style w:type="paragraph" w:customStyle="1" w:styleId="wp-block-image">
    <w:name w:val="wp-block-image"/>
    <w:basedOn w:val="Normal"/>
    <w:pPr>
      <w:spacing w:before="100" w:beforeAutospacing="1" w:after="240"/>
    </w:pPr>
  </w:style>
  <w:style w:type="paragraph" w:customStyle="1" w:styleId="wp-block-latest-commentscomment">
    <w:name w:val="wp-block-latest-comments__comment"/>
    <w:basedOn w:val="Normal"/>
    <w:pPr>
      <w:spacing w:before="100" w:beforeAutospacing="1" w:after="240"/>
    </w:pPr>
    <w:rPr>
      <w:sz w:val="23"/>
      <w:szCs w:val="23"/>
    </w:rPr>
  </w:style>
  <w:style w:type="paragraph" w:customStyle="1" w:styleId="wp-block-latest-commentscomment-date">
    <w:name w:val="wp-block-latest-comments__comment-date"/>
    <w:basedOn w:val="Normal"/>
    <w:pPr>
      <w:spacing w:before="100" w:beforeAutospacing="1" w:after="100" w:afterAutospacing="1"/>
    </w:pPr>
    <w:rPr>
      <w:color w:val="8F98A1"/>
      <w:sz w:val="18"/>
      <w:szCs w:val="18"/>
    </w:rPr>
  </w:style>
  <w:style w:type="paragraph" w:customStyle="1" w:styleId="wp-block-latest-commentscomment-avatar">
    <w:name w:val="wp-block-latest-comments__comment-avatar"/>
    <w:basedOn w:val="Normal"/>
    <w:pPr>
      <w:spacing w:before="100" w:beforeAutospacing="1" w:after="100" w:afterAutospacing="1"/>
      <w:ind w:right="180"/>
    </w:pPr>
  </w:style>
  <w:style w:type="paragraph" w:customStyle="1" w:styleId="wp-block-latest-postspost-date">
    <w:name w:val="wp-block-latest-posts__post-date"/>
    <w:basedOn w:val="Normal"/>
    <w:pPr>
      <w:spacing w:before="100" w:beforeAutospacing="1" w:after="100" w:afterAutospacing="1"/>
    </w:pPr>
    <w:rPr>
      <w:color w:val="6C7781"/>
      <w:sz w:val="20"/>
      <w:szCs w:val="20"/>
    </w:rPr>
  </w:style>
  <w:style w:type="paragraph" w:customStyle="1" w:styleId="wp-block-media-textfigureimg">
    <w:name w:val="wp-block-media-text&gt;figure&gt;img"/>
    <w:basedOn w:val="Normal"/>
    <w:pPr>
      <w:spacing w:before="100" w:beforeAutospacing="1" w:after="100" w:afterAutospacing="1"/>
      <w:textAlignment w:val="center"/>
    </w:pPr>
  </w:style>
  <w:style w:type="paragraph" w:customStyle="1" w:styleId="wp-block-media-textfigurevideo">
    <w:name w:val="wp-block-media-text&gt;figure&gt;video"/>
    <w:basedOn w:val="Normal"/>
    <w:pPr>
      <w:spacing w:before="100" w:beforeAutospacing="1" w:after="100" w:afterAutospacing="1"/>
      <w:textAlignment w:val="center"/>
    </w:pPr>
  </w:style>
  <w:style w:type="paragraph" w:customStyle="1" w:styleId="is-small-text">
    <w:name w:val="is-small-text"/>
    <w:basedOn w:val="Normal"/>
    <w:pPr>
      <w:spacing w:before="100" w:beforeAutospacing="1" w:after="100" w:afterAutospacing="1"/>
    </w:pPr>
    <w:rPr>
      <w:sz w:val="21"/>
      <w:szCs w:val="21"/>
    </w:rPr>
  </w:style>
  <w:style w:type="paragraph" w:customStyle="1" w:styleId="is-regular-text">
    <w:name w:val="is-regular-text"/>
    <w:basedOn w:val="Normal"/>
    <w:pPr>
      <w:spacing w:before="100" w:beforeAutospacing="1" w:after="100" w:afterAutospacing="1"/>
    </w:pPr>
  </w:style>
  <w:style w:type="paragraph" w:customStyle="1" w:styleId="is-large-text">
    <w:name w:val="is-large-text"/>
    <w:basedOn w:val="Normal"/>
    <w:pPr>
      <w:spacing w:before="100" w:beforeAutospacing="1" w:after="100" w:afterAutospacing="1"/>
    </w:pPr>
    <w:rPr>
      <w:sz w:val="54"/>
      <w:szCs w:val="54"/>
    </w:rPr>
  </w:style>
  <w:style w:type="paragraph" w:customStyle="1" w:styleId="is-larger-text">
    <w:name w:val="is-larger-text"/>
    <w:basedOn w:val="Normal"/>
    <w:pPr>
      <w:spacing w:before="100" w:beforeAutospacing="1" w:after="100" w:afterAutospacing="1"/>
    </w:pPr>
    <w:rPr>
      <w:sz w:val="72"/>
      <w:szCs w:val="72"/>
    </w:rPr>
  </w:style>
  <w:style w:type="paragraph" w:customStyle="1" w:styleId="wp-block-pullquote">
    <w:name w:val="wp-block-pullquote"/>
    <w:basedOn w:val="Normal"/>
    <w:pPr>
      <w:spacing w:before="100" w:beforeAutospacing="1" w:after="100" w:afterAutospacing="1"/>
      <w:jc w:val="center"/>
    </w:pPr>
  </w:style>
  <w:style w:type="paragraph" w:customStyle="1" w:styleId="wp-block-rssitem-author">
    <w:name w:val="wp-block-rss__item-author"/>
    <w:basedOn w:val="Normal"/>
    <w:pPr>
      <w:spacing w:before="100" w:beforeAutospacing="1" w:after="100" w:afterAutospacing="1"/>
    </w:pPr>
    <w:rPr>
      <w:color w:val="6C7781"/>
      <w:sz w:val="20"/>
      <w:szCs w:val="20"/>
    </w:rPr>
  </w:style>
  <w:style w:type="paragraph" w:customStyle="1" w:styleId="wp-block-rssitem-publish-date">
    <w:name w:val="wp-block-rss__item-publish-date"/>
    <w:basedOn w:val="Normal"/>
    <w:pPr>
      <w:spacing w:before="100" w:beforeAutospacing="1" w:after="100" w:afterAutospacing="1"/>
    </w:pPr>
    <w:rPr>
      <w:color w:val="6C7781"/>
      <w:sz w:val="20"/>
      <w:szCs w:val="20"/>
    </w:rPr>
  </w:style>
  <w:style w:type="paragraph" w:customStyle="1" w:styleId="wp-block-video">
    <w:name w:val="wp-block-video"/>
    <w:basedOn w:val="Normal"/>
    <w:pPr>
      <w:spacing w:before="100" w:beforeAutospacing="1" w:after="100" w:afterAutospacing="1"/>
    </w:pPr>
  </w:style>
  <w:style w:type="paragraph" w:customStyle="1" w:styleId="has-small-font-size">
    <w:name w:val="has-small-font-size"/>
    <w:basedOn w:val="Normal"/>
    <w:pPr>
      <w:spacing w:before="100" w:beforeAutospacing="1" w:after="100" w:afterAutospacing="1"/>
    </w:pPr>
    <w:rPr>
      <w:sz w:val="20"/>
      <w:szCs w:val="20"/>
    </w:rPr>
  </w:style>
  <w:style w:type="paragraph" w:customStyle="1" w:styleId="has-normal-font-size">
    <w:name w:val="has-normal-font-size"/>
    <w:basedOn w:val="Normal"/>
    <w:pPr>
      <w:spacing w:before="100" w:beforeAutospacing="1" w:after="100" w:afterAutospacing="1"/>
    </w:pPr>
  </w:style>
  <w:style w:type="paragraph" w:customStyle="1" w:styleId="has-regular-font-size">
    <w:name w:val="has-regular-font-size"/>
    <w:basedOn w:val="Normal"/>
    <w:pPr>
      <w:spacing w:before="100" w:beforeAutospacing="1" w:after="100" w:afterAutospacing="1"/>
    </w:pPr>
  </w:style>
  <w:style w:type="paragraph" w:customStyle="1" w:styleId="has-medium-font-size">
    <w:name w:val="has-medium-font-size"/>
    <w:basedOn w:val="Normal"/>
    <w:pPr>
      <w:spacing w:before="100" w:beforeAutospacing="1" w:after="100" w:afterAutospacing="1"/>
    </w:pPr>
    <w:rPr>
      <w:sz w:val="30"/>
      <w:szCs w:val="30"/>
    </w:rPr>
  </w:style>
  <w:style w:type="paragraph" w:customStyle="1" w:styleId="has-large-font-size">
    <w:name w:val="has-large-font-size"/>
    <w:basedOn w:val="Normal"/>
    <w:pPr>
      <w:spacing w:before="100" w:beforeAutospacing="1" w:after="100" w:afterAutospacing="1"/>
    </w:pPr>
    <w:rPr>
      <w:sz w:val="54"/>
      <w:szCs w:val="54"/>
    </w:rPr>
  </w:style>
  <w:style w:type="paragraph" w:customStyle="1" w:styleId="has-huge-font-size">
    <w:name w:val="has-huge-font-size"/>
    <w:basedOn w:val="Normal"/>
    <w:pPr>
      <w:spacing w:before="100" w:beforeAutospacing="1" w:after="100" w:afterAutospacing="1"/>
    </w:pPr>
    <w:rPr>
      <w:sz w:val="63"/>
      <w:szCs w:val="63"/>
    </w:rPr>
  </w:style>
  <w:style w:type="paragraph" w:customStyle="1" w:styleId="has-larger-font-size">
    <w:name w:val="has-larger-font-size"/>
    <w:basedOn w:val="Normal"/>
    <w:pPr>
      <w:spacing w:before="100" w:beforeAutospacing="1" w:after="100" w:afterAutospacing="1"/>
    </w:pPr>
    <w:rPr>
      <w:sz w:val="63"/>
      <w:szCs w:val="63"/>
    </w:rPr>
  </w:style>
  <w:style w:type="paragraph" w:customStyle="1" w:styleId="goog-te-banner-frame">
    <w:name w:val="goog-te-banner-frame"/>
    <w:basedOn w:val="Normal"/>
    <w:pPr>
      <w:pBdr>
        <w:bottom w:val="single" w:sz="6" w:space="0" w:color="6B90DA"/>
      </w:pBdr>
    </w:pPr>
  </w:style>
  <w:style w:type="paragraph" w:customStyle="1" w:styleId="goog-te-menu-frame">
    <w:name w:val="goog-te-menu-frame"/>
    <w:basedOn w:val="Normal"/>
    <w:pPr>
      <w:spacing w:before="100" w:beforeAutospacing="1" w:after="100" w:afterAutospacing="1"/>
    </w:pPr>
  </w:style>
  <w:style w:type="paragraph" w:customStyle="1" w:styleId="goog-te-ftab-frame">
    <w:name w:val="goog-te-ftab-frame"/>
    <w:basedOn w:val="Normal"/>
  </w:style>
  <w:style w:type="paragraph" w:customStyle="1" w:styleId="goog-te-gadget">
    <w:name w:val="goog-te-gadget"/>
    <w:basedOn w:val="Normal"/>
    <w:pPr>
      <w:spacing w:before="100" w:beforeAutospacing="1" w:after="100" w:afterAutospacing="1"/>
    </w:pPr>
    <w:rPr>
      <w:rFonts w:ascii="Arial" w:hAnsi="Arial" w:cs="Arial"/>
      <w:color w:val="666666"/>
      <w:sz w:val="17"/>
      <w:szCs w:val="17"/>
    </w:rPr>
  </w:style>
  <w:style w:type="paragraph" w:customStyle="1" w:styleId="goog-te-gadget-simple">
    <w:name w:val="goog-te-gadget-simple"/>
    <w:basedOn w:val="Normal"/>
    <w:pPr>
      <w:pBdr>
        <w:top w:val="single" w:sz="6" w:space="1" w:color="9B9B9B"/>
        <w:left w:val="single" w:sz="6" w:space="0" w:color="D5D5D5"/>
        <w:bottom w:val="single" w:sz="6" w:space="2" w:color="E8E8E8"/>
        <w:right w:val="single" w:sz="6" w:space="0" w:color="D5D5D5"/>
      </w:pBdr>
      <w:shd w:val="clear" w:color="auto" w:fill="FFFFFF"/>
      <w:spacing w:before="100" w:beforeAutospacing="1" w:after="100" w:afterAutospacing="1"/>
    </w:pPr>
    <w:rPr>
      <w:sz w:val="20"/>
      <w:szCs w:val="20"/>
    </w:rPr>
  </w:style>
  <w:style w:type="paragraph" w:customStyle="1" w:styleId="goog-te-gadget-icon">
    <w:name w:val="goog-te-gadget-icon"/>
    <w:basedOn w:val="Normal"/>
    <w:pPr>
      <w:spacing w:before="100" w:beforeAutospacing="1" w:after="100" w:afterAutospacing="1"/>
      <w:ind w:left="30" w:right="30"/>
      <w:textAlignment w:val="center"/>
    </w:pPr>
  </w:style>
  <w:style w:type="paragraph" w:customStyle="1" w:styleId="goog-te-combo">
    <w:name w:val="goog-te-combo"/>
    <w:basedOn w:val="Normal"/>
    <w:pPr>
      <w:spacing w:before="100" w:beforeAutospacing="1" w:after="100" w:afterAutospacing="1"/>
      <w:ind w:left="60" w:right="60"/>
      <w:textAlignment w:val="baseline"/>
    </w:pPr>
  </w:style>
  <w:style w:type="paragraph" w:customStyle="1" w:styleId="goog-close-link">
    <w:name w:val="goog-close-link"/>
    <w:basedOn w:val="Normal"/>
    <w:pPr>
      <w:ind w:left="150" w:right="150"/>
    </w:pPr>
  </w:style>
  <w:style w:type="paragraph" w:customStyle="1" w:styleId="goog-te-banner">
    <w:name w:val="goog-te-banner"/>
    <w:basedOn w:val="Normal"/>
    <w:pPr>
      <w:shd w:val="clear" w:color="auto" w:fill="E4EFFB"/>
    </w:pPr>
  </w:style>
  <w:style w:type="paragraph" w:customStyle="1" w:styleId="goog-te-banner-content">
    <w:name w:val="goog-te-banner-content"/>
    <w:basedOn w:val="Normal"/>
    <w:pPr>
      <w:spacing w:before="100" w:beforeAutospacing="1" w:after="100" w:afterAutospacing="1"/>
    </w:pPr>
    <w:rPr>
      <w:color w:val="000000"/>
    </w:rPr>
  </w:style>
  <w:style w:type="paragraph" w:customStyle="1" w:styleId="goog-te-banner-info">
    <w:name w:val="goog-te-banner-info"/>
    <w:basedOn w:val="Normal"/>
    <w:pPr>
      <w:spacing w:after="100" w:afterAutospacing="1"/>
      <w:textAlignment w:val="top"/>
    </w:pPr>
    <w:rPr>
      <w:color w:val="666666"/>
      <w:sz w:val="14"/>
      <w:szCs w:val="14"/>
    </w:rPr>
  </w:style>
  <w:style w:type="paragraph" w:customStyle="1" w:styleId="goog-te-banner-margin">
    <w:name w:val="goog-te-banner-margin"/>
    <w:basedOn w:val="Normal"/>
    <w:pPr>
      <w:spacing w:before="100" w:beforeAutospacing="1" w:after="100" w:afterAutospacing="1"/>
    </w:pPr>
  </w:style>
  <w:style w:type="paragraph" w:customStyle="1" w:styleId="goog-te-button">
    <w:name w:val="goog-te-button"/>
    <w:basedOn w:val="Normal"/>
    <w:pPr>
      <w:pBdr>
        <w:bottom w:val="single" w:sz="6" w:space="0" w:color="E7E7E7"/>
        <w:right w:val="single" w:sz="6" w:space="0" w:color="E7E7E7"/>
      </w:pBdr>
      <w:spacing w:before="100" w:beforeAutospacing="1" w:after="100" w:afterAutospacing="1"/>
    </w:pPr>
  </w:style>
  <w:style w:type="paragraph" w:customStyle="1" w:styleId="goog-te-ftab">
    <w:name w:val="goog-te-ftab"/>
    <w:basedOn w:val="Normal"/>
    <w:pPr>
      <w:shd w:val="clear" w:color="auto" w:fill="FFFFFF"/>
    </w:pPr>
  </w:style>
  <w:style w:type="paragraph" w:customStyle="1" w:styleId="goog-te-ftab-link">
    <w:name w:val="goog-te-ftab-link"/>
    <w:basedOn w:val="Normal"/>
    <w:pPr>
      <w:pBdr>
        <w:top w:val="outset" w:sz="6" w:space="5" w:color="888888"/>
        <w:left w:val="outset" w:sz="6" w:space="8" w:color="888888"/>
        <w:bottom w:val="outset" w:sz="6" w:space="5" w:color="888888"/>
        <w:right w:val="outset" w:sz="6" w:space="8" w:color="888888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goog-te-menu-value">
    <w:name w:val="goog-te-menu-value"/>
    <w:basedOn w:val="Normal"/>
    <w:pPr>
      <w:spacing w:before="100" w:beforeAutospacing="1" w:after="100" w:afterAutospacing="1"/>
      <w:ind w:left="60" w:right="60"/>
    </w:pPr>
    <w:rPr>
      <w:color w:val="0000CC"/>
    </w:rPr>
  </w:style>
  <w:style w:type="paragraph" w:customStyle="1" w:styleId="goog-te-menu">
    <w:name w:val="goog-te-menu"/>
    <w:basedOn w:val="Normal"/>
    <w:pPr>
      <w:pBdr>
        <w:top w:val="single" w:sz="12" w:space="0" w:color="C3D9FF"/>
        <w:left w:val="single" w:sz="12" w:space="0" w:color="C3D9FF"/>
        <w:bottom w:val="single" w:sz="12" w:space="0" w:color="C3D9FF"/>
        <w:right w:val="single" w:sz="12" w:space="0" w:color="C3D9FF"/>
      </w:pBdr>
      <w:shd w:val="clear" w:color="auto" w:fill="FFFFFF"/>
      <w:spacing w:before="100" w:beforeAutospacing="1" w:after="100" w:afterAutospacing="1"/>
    </w:pPr>
  </w:style>
  <w:style w:type="paragraph" w:customStyle="1" w:styleId="goog-te-menu-item">
    <w:name w:val="goog-te-menu-item"/>
    <w:basedOn w:val="Normal"/>
    <w:pPr>
      <w:spacing w:before="100" w:beforeAutospacing="1" w:after="100" w:afterAutospacing="1"/>
    </w:pPr>
  </w:style>
  <w:style w:type="paragraph" w:customStyle="1" w:styleId="goog-te-menu2">
    <w:name w:val="goog-te-menu2"/>
    <w:basedOn w:val="Normal"/>
    <w:pPr>
      <w:pBdr>
        <w:top w:val="single" w:sz="6" w:space="3" w:color="6B90DA"/>
        <w:left w:val="single" w:sz="6" w:space="3" w:color="6B90DA"/>
        <w:bottom w:val="single" w:sz="6" w:space="3" w:color="6B90DA"/>
        <w:right w:val="single" w:sz="6" w:space="3" w:color="6B90DA"/>
      </w:pBdr>
      <w:shd w:val="clear" w:color="auto" w:fill="FFFFFF"/>
      <w:spacing w:before="100" w:beforeAutospacing="1" w:after="100" w:afterAutospacing="1"/>
    </w:pPr>
  </w:style>
  <w:style w:type="paragraph" w:customStyle="1" w:styleId="goog-te-menu2-colpad">
    <w:name w:val="goog-te-menu2-colpad"/>
    <w:basedOn w:val="Normal"/>
    <w:pPr>
      <w:spacing w:before="100" w:beforeAutospacing="1" w:after="100" w:afterAutospacing="1"/>
    </w:pPr>
  </w:style>
  <w:style w:type="paragraph" w:customStyle="1" w:styleId="goog-te-menu2-separator">
    <w:name w:val="goog-te-menu2-separator"/>
    <w:basedOn w:val="Normal"/>
    <w:pPr>
      <w:shd w:val="clear" w:color="auto" w:fill="AAAAAA"/>
      <w:spacing w:before="90" w:after="90"/>
    </w:pPr>
  </w:style>
  <w:style w:type="paragraph" w:customStyle="1" w:styleId="goog-te-menu2-item">
    <w:name w:val="goog-te-menu2-item"/>
    <w:basedOn w:val="Normal"/>
    <w:pPr>
      <w:spacing w:before="100" w:beforeAutospacing="1" w:after="100" w:afterAutospacing="1"/>
    </w:pPr>
  </w:style>
  <w:style w:type="paragraph" w:customStyle="1" w:styleId="goog-te-menu2-item-selected">
    <w:name w:val="goog-te-menu2-item-selected"/>
    <w:basedOn w:val="Normal"/>
    <w:pPr>
      <w:spacing w:before="100" w:beforeAutospacing="1" w:after="100" w:afterAutospacing="1"/>
    </w:pPr>
  </w:style>
  <w:style w:type="paragraph" w:customStyle="1" w:styleId="goog-te-balloon">
    <w:name w:val="goog-te-balloon"/>
    <w:basedOn w:val="Normal"/>
    <w:pPr>
      <w:shd w:val="clear" w:color="auto" w:fill="FFFFFF"/>
      <w:spacing w:before="100" w:beforeAutospacing="1" w:after="100" w:afterAutospacing="1"/>
    </w:pPr>
  </w:style>
  <w:style w:type="paragraph" w:customStyle="1" w:styleId="goog-te-balloon-frame">
    <w:name w:val="goog-te-balloon-frame"/>
    <w:basedOn w:val="Normal"/>
    <w:pPr>
      <w:pBdr>
        <w:top w:val="single" w:sz="6" w:space="0" w:color="6B90DA"/>
        <w:left w:val="single" w:sz="6" w:space="0" w:color="6B90DA"/>
        <w:bottom w:val="single" w:sz="6" w:space="0" w:color="6B90DA"/>
        <w:right w:val="single" w:sz="6" w:space="0" w:color="6B90DA"/>
      </w:pBdr>
      <w:shd w:val="clear" w:color="auto" w:fill="FFFFFF"/>
      <w:spacing w:before="100" w:beforeAutospacing="1" w:after="100" w:afterAutospacing="1"/>
    </w:pPr>
  </w:style>
  <w:style w:type="paragraph" w:customStyle="1" w:styleId="goog-te-balloon-text">
    <w:name w:val="goog-te-balloon-text"/>
    <w:basedOn w:val="Normal"/>
    <w:pPr>
      <w:spacing w:before="90" w:after="100" w:afterAutospacing="1"/>
    </w:pPr>
  </w:style>
  <w:style w:type="paragraph" w:customStyle="1" w:styleId="goog-te-balloon-zippy">
    <w:name w:val="goog-te-balloon-zippy"/>
    <w:basedOn w:val="Normal"/>
    <w:pPr>
      <w:spacing w:before="90" w:after="100" w:afterAutospacing="1"/>
    </w:pPr>
  </w:style>
  <w:style w:type="paragraph" w:customStyle="1" w:styleId="goog-te-balloon-form">
    <w:name w:val="goog-te-balloon-form"/>
    <w:basedOn w:val="Normal"/>
    <w:pPr>
      <w:spacing w:before="90"/>
    </w:pPr>
  </w:style>
  <w:style w:type="paragraph" w:customStyle="1" w:styleId="goog-te-balloon-footer">
    <w:name w:val="goog-te-balloon-footer"/>
    <w:basedOn w:val="Normal"/>
    <w:pPr>
      <w:spacing w:before="90" w:after="60"/>
    </w:pPr>
  </w:style>
  <w:style w:type="paragraph" w:customStyle="1" w:styleId="goog-te-spinner-animation">
    <w:name w:val="goog-te-spinner-animation"/>
    <w:basedOn w:val="Normal"/>
    <w:pPr>
      <w:shd w:val="clear" w:color="auto" w:fill="FFFFFF"/>
      <w:spacing w:before="100" w:beforeAutospacing="1" w:after="100" w:afterAutospacing="1"/>
    </w:pPr>
  </w:style>
  <w:style w:type="paragraph" w:customStyle="1" w:styleId="goog-te-spinner">
    <w:name w:val="goog-te-spinner"/>
    <w:basedOn w:val="Normal"/>
    <w:pPr>
      <w:spacing w:before="30"/>
      <w:ind w:left="30"/>
    </w:pPr>
  </w:style>
  <w:style w:type="paragraph" w:customStyle="1" w:styleId="gt-hl-layer">
    <w:name w:val="gt-hl-layer"/>
    <w:basedOn w:val="Normal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goog-text-highlight">
    <w:name w:val="goog-text-highlight"/>
    <w:basedOn w:val="Normal"/>
    <w:pPr>
      <w:shd w:val="clear" w:color="auto" w:fill="C9D7F1"/>
      <w:spacing w:before="100" w:beforeAutospacing="1" w:after="100" w:afterAutospacing="1"/>
    </w:pPr>
  </w:style>
  <w:style w:type="paragraph" w:customStyle="1" w:styleId="related-posts-box">
    <w:name w:val="related-posts-box"/>
    <w:basedOn w:val="Normal"/>
    <w:pPr>
      <w:spacing w:before="100" w:beforeAutospacing="1" w:after="100" w:afterAutospacing="1"/>
    </w:pPr>
  </w:style>
  <w:style w:type="paragraph" w:customStyle="1" w:styleId="sub-menu">
    <w:name w:val="sub-menu"/>
    <w:basedOn w:val="Normal"/>
    <w:pPr>
      <w:spacing w:before="100" w:beforeAutospacing="1" w:after="100" w:afterAutospacing="1"/>
    </w:pPr>
  </w:style>
  <w:style w:type="paragraph" w:customStyle="1" w:styleId="current-menu-itema">
    <w:name w:val="current-menu-item&gt;a"/>
    <w:basedOn w:val="Normal"/>
    <w:pPr>
      <w:spacing w:before="100" w:beforeAutospacing="1" w:after="100" w:afterAutospacing="1"/>
    </w:pPr>
  </w:style>
  <w:style w:type="paragraph" w:customStyle="1" w:styleId="left-content">
    <w:name w:val="left-content"/>
    <w:basedOn w:val="Normal"/>
    <w:pPr>
      <w:spacing w:before="100" w:beforeAutospacing="1" w:after="100" w:afterAutospacing="1"/>
    </w:pPr>
  </w:style>
  <w:style w:type="paragraph" w:customStyle="1" w:styleId="right-content">
    <w:name w:val="right-content"/>
    <w:basedOn w:val="Normal"/>
    <w:pPr>
      <w:spacing w:before="100" w:beforeAutospacing="1" w:after="100" w:afterAutospacing="1"/>
    </w:pPr>
  </w:style>
  <w:style w:type="paragraph" w:customStyle="1" w:styleId="widget">
    <w:name w:val="widget"/>
    <w:basedOn w:val="Normal"/>
    <w:pPr>
      <w:spacing w:before="100" w:beforeAutospacing="1" w:after="100" w:afterAutospacing="1"/>
    </w:pPr>
  </w:style>
  <w:style w:type="paragraph" w:customStyle="1" w:styleId="widgettitle">
    <w:name w:val="widget_title"/>
    <w:basedOn w:val="Normal"/>
    <w:pPr>
      <w:spacing w:before="100" w:beforeAutospacing="1" w:after="100" w:afterAutospacing="1"/>
    </w:pPr>
  </w:style>
  <w:style w:type="paragraph" w:customStyle="1" w:styleId="textwidget">
    <w:name w:val="textwidget"/>
    <w:basedOn w:val="Normal"/>
    <w:pPr>
      <w:spacing w:before="100" w:beforeAutospacing="1" w:after="100" w:afterAutospacing="1"/>
    </w:pPr>
  </w:style>
  <w:style w:type="paragraph" w:customStyle="1" w:styleId="children">
    <w:name w:val="children"/>
    <w:basedOn w:val="Normal"/>
    <w:pPr>
      <w:spacing w:before="100" w:beforeAutospacing="1" w:after="100" w:afterAutospacing="1"/>
    </w:pPr>
  </w:style>
  <w:style w:type="paragraph" w:customStyle="1" w:styleId="adsensetitr">
    <w:name w:val="adsense_titr"/>
    <w:basedOn w:val="Normal"/>
    <w:pPr>
      <w:spacing w:before="100" w:beforeAutospacing="1" w:after="100" w:afterAutospacing="1"/>
    </w:pPr>
  </w:style>
  <w:style w:type="paragraph" w:customStyle="1" w:styleId="taauthordesc">
    <w:name w:val="ta_author_desc"/>
    <w:basedOn w:val="Normal"/>
    <w:pPr>
      <w:spacing w:before="100" w:beforeAutospacing="1" w:after="100" w:afterAutospacing="1"/>
    </w:pPr>
  </w:style>
  <w:style w:type="paragraph" w:customStyle="1" w:styleId="twitter">
    <w:name w:val="twitter"/>
    <w:basedOn w:val="Normal"/>
    <w:pPr>
      <w:spacing w:before="100" w:beforeAutospacing="1" w:after="100" w:afterAutospacing="1"/>
    </w:pPr>
  </w:style>
  <w:style w:type="paragraph" w:customStyle="1" w:styleId="gplus">
    <w:name w:val="gplus"/>
    <w:basedOn w:val="Normal"/>
    <w:pPr>
      <w:spacing w:before="100" w:beforeAutospacing="1" w:after="100" w:afterAutospacing="1"/>
    </w:pPr>
  </w:style>
  <w:style w:type="paragraph" w:customStyle="1" w:styleId="facebook">
    <w:name w:val="facebook"/>
    <w:basedOn w:val="Normal"/>
    <w:pPr>
      <w:spacing w:before="100" w:beforeAutospacing="1" w:after="100" w:afterAutospacing="1"/>
    </w:pPr>
  </w:style>
  <w:style w:type="paragraph" w:customStyle="1" w:styleId="reusable-block-edit-panel">
    <w:name w:val="reusable-block-edit-panel"/>
    <w:basedOn w:val="Normal"/>
    <w:pPr>
      <w:spacing w:before="100" w:beforeAutospacing="1" w:after="100" w:afterAutospacing="1"/>
    </w:pPr>
  </w:style>
  <w:style w:type="paragraph" w:customStyle="1" w:styleId="reusable-block-indicator">
    <w:name w:val="reusable-block-indicator"/>
    <w:basedOn w:val="Normal"/>
    <w:pPr>
      <w:spacing w:before="100" w:beforeAutospacing="1" w:after="100" w:afterAutospacing="1"/>
    </w:pPr>
  </w:style>
  <w:style w:type="paragraph" w:customStyle="1" w:styleId="wp-block-cover-image-text">
    <w:name w:val="wp-block-cover-image-text"/>
    <w:basedOn w:val="Normal"/>
    <w:pPr>
      <w:spacing w:before="100" w:beforeAutospacing="1" w:after="100" w:afterAutospacing="1"/>
    </w:pPr>
  </w:style>
  <w:style w:type="paragraph" w:customStyle="1" w:styleId="wp-block-cover-text">
    <w:name w:val="wp-block-cover-text"/>
    <w:basedOn w:val="Normal"/>
    <w:pPr>
      <w:spacing w:before="100" w:beforeAutospacing="1" w:after="100" w:afterAutospacing="1"/>
    </w:pPr>
  </w:style>
  <w:style w:type="paragraph" w:customStyle="1" w:styleId="wp-block-coverinner-container">
    <w:name w:val="wp-block-cover__inner-container"/>
    <w:basedOn w:val="Normal"/>
    <w:pPr>
      <w:spacing w:before="100" w:beforeAutospacing="1" w:after="100" w:afterAutospacing="1"/>
    </w:pPr>
  </w:style>
  <w:style w:type="paragraph" w:customStyle="1" w:styleId="wp-block-filebutton">
    <w:name w:val="wp-block-file__button"/>
    <w:basedOn w:val="Normal"/>
    <w:pPr>
      <w:spacing w:before="100" w:beforeAutospacing="1" w:after="100" w:afterAutospacing="1"/>
    </w:pPr>
  </w:style>
  <w:style w:type="paragraph" w:customStyle="1" w:styleId="blocks-gallery-image">
    <w:name w:val="blocks-gallery-image"/>
    <w:basedOn w:val="Normal"/>
    <w:pPr>
      <w:spacing w:before="100" w:beforeAutospacing="1" w:after="100" w:afterAutospacing="1"/>
    </w:pPr>
  </w:style>
  <w:style w:type="paragraph" w:customStyle="1" w:styleId="blocks-gallery-item">
    <w:name w:val="blocks-gallery-item"/>
    <w:basedOn w:val="Normal"/>
    <w:pPr>
      <w:spacing w:before="100" w:beforeAutospacing="1" w:after="100" w:afterAutospacing="1"/>
    </w:pPr>
  </w:style>
  <w:style w:type="paragraph" w:customStyle="1" w:styleId="alignleft">
    <w:name w:val="alignleft"/>
    <w:basedOn w:val="Normal"/>
    <w:pPr>
      <w:spacing w:before="100" w:beforeAutospacing="1" w:after="100" w:afterAutospacing="1"/>
    </w:pPr>
  </w:style>
  <w:style w:type="paragraph" w:customStyle="1" w:styleId="alignright">
    <w:name w:val="alignright"/>
    <w:basedOn w:val="Normal"/>
    <w:pPr>
      <w:spacing w:before="100" w:beforeAutospacing="1" w:after="100" w:afterAutospacing="1"/>
    </w:pPr>
  </w:style>
  <w:style w:type="paragraph" w:customStyle="1" w:styleId="aligncenter">
    <w:name w:val="aligncenter"/>
    <w:basedOn w:val="Normal"/>
    <w:pPr>
      <w:spacing w:before="100" w:beforeAutospacing="1" w:after="100" w:afterAutospacing="1"/>
    </w:pPr>
  </w:style>
  <w:style w:type="paragraph" w:customStyle="1" w:styleId="avatar">
    <w:name w:val="avatar"/>
    <w:basedOn w:val="Normal"/>
    <w:pPr>
      <w:spacing w:before="100" w:beforeAutospacing="1" w:after="100" w:afterAutospacing="1"/>
    </w:pPr>
  </w:style>
  <w:style w:type="paragraph" w:customStyle="1" w:styleId="wp-block-media-textmedia">
    <w:name w:val="wp-block-media-text__media"/>
    <w:basedOn w:val="Normal"/>
    <w:pPr>
      <w:spacing w:before="100" w:beforeAutospacing="1" w:after="100" w:afterAutospacing="1"/>
    </w:pPr>
  </w:style>
  <w:style w:type="paragraph" w:customStyle="1" w:styleId="wp-block-media-textcontent">
    <w:name w:val="wp-block-media-text__content"/>
    <w:basedOn w:val="Normal"/>
    <w:pPr>
      <w:spacing w:before="100" w:beforeAutospacing="1" w:after="100" w:afterAutospacing="1"/>
    </w:pPr>
  </w:style>
  <w:style w:type="paragraph" w:customStyle="1" w:styleId="wp-block-searchlabel">
    <w:name w:val="wp-block-search__label"/>
    <w:basedOn w:val="Normal"/>
    <w:pPr>
      <w:spacing w:before="100" w:beforeAutospacing="1" w:after="100" w:afterAutospacing="1"/>
    </w:pPr>
  </w:style>
  <w:style w:type="paragraph" w:customStyle="1" w:styleId="wp-block-searchbutton">
    <w:name w:val="wp-block-search__button"/>
    <w:basedOn w:val="Normal"/>
    <w:pPr>
      <w:spacing w:before="100" w:beforeAutospacing="1" w:after="100" w:afterAutospacing="1"/>
    </w:pPr>
  </w:style>
  <w:style w:type="paragraph" w:customStyle="1" w:styleId="goog-logo-link">
    <w:name w:val="goog-logo-link"/>
    <w:basedOn w:val="Normal"/>
    <w:pPr>
      <w:spacing w:before="100" w:beforeAutospacing="1" w:after="100" w:afterAutospacing="1"/>
    </w:pPr>
  </w:style>
  <w:style w:type="paragraph" w:customStyle="1" w:styleId="indicator">
    <w:name w:val="indicator"/>
    <w:basedOn w:val="Normal"/>
    <w:pPr>
      <w:spacing w:before="100" w:beforeAutospacing="1" w:after="100" w:afterAutospacing="1"/>
    </w:pPr>
  </w:style>
  <w:style w:type="paragraph" w:customStyle="1" w:styleId="text">
    <w:name w:val="text"/>
    <w:basedOn w:val="Normal"/>
    <w:pPr>
      <w:spacing w:before="100" w:beforeAutospacing="1" w:after="100" w:afterAutospacing="1"/>
    </w:pPr>
  </w:style>
  <w:style w:type="paragraph" w:customStyle="1" w:styleId="minus">
    <w:name w:val="minus"/>
    <w:basedOn w:val="Normal"/>
    <w:pPr>
      <w:spacing w:before="100" w:beforeAutospacing="1" w:after="100" w:afterAutospacing="1"/>
    </w:pPr>
  </w:style>
  <w:style w:type="paragraph" w:customStyle="1" w:styleId="plus">
    <w:name w:val="plus"/>
    <w:basedOn w:val="Normal"/>
    <w:pPr>
      <w:spacing w:before="100" w:beforeAutospacing="1" w:after="100" w:afterAutospacing="1"/>
    </w:pPr>
  </w:style>
  <w:style w:type="paragraph" w:customStyle="1" w:styleId="reusable-block-edit-panelspinner">
    <w:name w:val="reusable-block-edit-panel__spinner"/>
    <w:basedOn w:val="Normal"/>
    <w:pPr>
      <w:spacing w:before="100" w:beforeAutospacing="1" w:after="100" w:afterAutospacing="1"/>
    </w:pPr>
  </w:style>
  <w:style w:type="paragraph" w:customStyle="1" w:styleId="reusable-block-edit-panelinfo">
    <w:name w:val="reusable-block-edit-panel__info"/>
    <w:basedOn w:val="Normal"/>
    <w:pPr>
      <w:spacing w:before="100" w:beforeAutospacing="1" w:after="100" w:afterAutospacing="1"/>
    </w:pPr>
  </w:style>
  <w:style w:type="paragraph" w:customStyle="1" w:styleId="reusable-block-edit-panellabel">
    <w:name w:val="reusable-block-edit-panel__label"/>
    <w:basedOn w:val="Normal"/>
    <w:pPr>
      <w:spacing w:before="100" w:beforeAutospacing="1" w:after="100" w:afterAutospacing="1"/>
    </w:pPr>
  </w:style>
  <w:style w:type="paragraph" w:customStyle="1" w:styleId="reusable-block-edit-paneltitle">
    <w:name w:val="reusable-block-edit-panel__title"/>
    <w:basedOn w:val="Normal"/>
    <w:pPr>
      <w:spacing w:before="100" w:beforeAutospacing="1" w:after="100" w:afterAutospacing="1"/>
    </w:pPr>
  </w:style>
  <w:style w:type="paragraph" w:customStyle="1" w:styleId="wp-block-latest-commentscomment-excerpt">
    <w:name w:val="wp-block-latest-comments__comment-excerpt"/>
    <w:basedOn w:val="Normal"/>
    <w:pPr>
      <w:spacing w:before="100" w:beforeAutospacing="1" w:after="100" w:afterAutospacing="1"/>
    </w:pPr>
  </w:style>
  <w:style w:type="paragraph" w:customStyle="1" w:styleId="wp-block-latest-commentscomment-meta">
    <w:name w:val="wp-block-latest-comments__comment-meta"/>
    <w:basedOn w:val="Normal"/>
    <w:pPr>
      <w:spacing w:before="100" w:beforeAutospacing="1" w:after="100" w:afterAutospacing="1"/>
    </w:pPr>
  </w:style>
  <w:style w:type="paragraph" w:customStyle="1" w:styleId="original-text">
    <w:name w:val="original-text"/>
    <w:basedOn w:val="Normal"/>
    <w:pPr>
      <w:spacing w:before="100" w:beforeAutospacing="1" w:after="100" w:afterAutospacing="1"/>
    </w:pPr>
  </w:style>
  <w:style w:type="paragraph" w:customStyle="1" w:styleId="title">
    <w:name w:val="title"/>
    <w:basedOn w:val="Normal"/>
    <w:pPr>
      <w:spacing w:before="100" w:beforeAutospacing="1" w:after="100" w:afterAutospacing="1"/>
    </w:pPr>
  </w:style>
  <w:style w:type="paragraph" w:customStyle="1" w:styleId="close-button">
    <w:name w:val="close-button"/>
    <w:basedOn w:val="Normal"/>
    <w:pPr>
      <w:spacing w:before="100" w:beforeAutospacing="1" w:after="100" w:afterAutospacing="1"/>
    </w:pPr>
  </w:style>
  <w:style w:type="paragraph" w:customStyle="1" w:styleId="logo">
    <w:name w:val="logo"/>
    <w:basedOn w:val="Normal"/>
    <w:pPr>
      <w:spacing w:before="100" w:beforeAutospacing="1" w:after="100" w:afterAutospacing="1"/>
    </w:pPr>
  </w:style>
  <w:style w:type="paragraph" w:customStyle="1" w:styleId="started-activity-container">
    <w:name w:val="started-activity-container"/>
    <w:basedOn w:val="Normal"/>
    <w:pPr>
      <w:spacing w:before="100" w:beforeAutospacing="1" w:after="100" w:afterAutospacing="1"/>
    </w:pPr>
  </w:style>
  <w:style w:type="paragraph" w:customStyle="1" w:styleId="activity-root">
    <w:name w:val="activity-root"/>
    <w:basedOn w:val="Normal"/>
    <w:pPr>
      <w:spacing w:before="100" w:beforeAutospacing="1" w:after="100" w:afterAutospacing="1"/>
    </w:pPr>
  </w:style>
  <w:style w:type="paragraph" w:customStyle="1" w:styleId="status-message">
    <w:name w:val="status-message"/>
    <w:basedOn w:val="Normal"/>
    <w:pPr>
      <w:spacing w:before="100" w:beforeAutospacing="1" w:after="100" w:afterAutospacing="1"/>
    </w:pPr>
  </w:style>
  <w:style w:type="paragraph" w:customStyle="1" w:styleId="activity-link">
    <w:name w:val="activity-link"/>
    <w:basedOn w:val="Normal"/>
    <w:pPr>
      <w:spacing w:before="100" w:beforeAutospacing="1" w:after="100" w:afterAutospacing="1"/>
    </w:pPr>
  </w:style>
  <w:style w:type="paragraph" w:customStyle="1" w:styleId="activity-cancel">
    <w:name w:val="activity-cancel"/>
    <w:basedOn w:val="Normal"/>
    <w:pPr>
      <w:spacing w:before="100" w:beforeAutospacing="1" w:after="100" w:afterAutospacing="1"/>
    </w:pPr>
  </w:style>
  <w:style w:type="paragraph" w:customStyle="1" w:styleId="translate-form">
    <w:name w:val="translate-form"/>
    <w:basedOn w:val="Normal"/>
    <w:pPr>
      <w:spacing w:before="100" w:beforeAutospacing="1" w:after="100" w:afterAutospacing="1"/>
    </w:pPr>
  </w:style>
  <w:style w:type="paragraph" w:customStyle="1" w:styleId="gray">
    <w:name w:val="gray"/>
    <w:basedOn w:val="Normal"/>
    <w:pPr>
      <w:spacing w:before="100" w:beforeAutospacing="1" w:after="100" w:afterAutospacing="1"/>
    </w:pPr>
  </w:style>
  <w:style w:type="paragraph" w:customStyle="1" w:styleId="alt-helper-text">
    <w:name w:val="alt-helper-text"/>
    <w:basedOn w:val="Normal"/>
    <w:pPr>
      <w:spacing w:before="100" w:beforeAutospacing="1" w:after="100" w:afterAutospacing="1"/>
    </w:pPr>
  </w:style>
  <w:style w:type="paragraph" w:customStyle="1" w:styleId="alt-error-text">
    <w:name w:val="alt-error-text"/>
    <w:basedOn w:val="Normal"/>
    <w:pPr>
      <w:spacing w:before="100" w:beforeAutospacing="1" w:after="100" w:afterAutospacing="1"/>
    </w:pPr>
  </w:style>
  <w:style w:type="paragraph" w:customStyle="1" w:styleId="goog-submenu-arrow">
    <w:name w:val="goog-submenu-arrow"/>
    <w:basedOn w:val="Normal"/>
    <w:pPr>
      <w:spacing w:before="100" w:beforeAutospacing="1" w:after="100" w:afterAutospacing="1"/>
    </w:pPr>
  </w:style>
  <w:style w:type="paragraph" w:customStyle="1" w:styleId="gt-hl-text">
    <w:name w:val="gt-hl-text"/>
    <w:basedOn w:val="Normal"/>
    <w:pPr>
      <w:spacing w:before="100" w:beforeAutospacing="1" w:after="100" w:afterAutospacing="1"/>
    </w:pPr>
  </w:style>
  <w:style w:type="paragraph" w:customStyle="1" w:styleId="trans-target-highlight">
    <w:name w:val="trans-target-highlight"/>
    <w:basedOn w:val="Normal"/>
    <w:pPr>
      <w:spacing w:before="100" w:beforeAutospacing="1" w:after="100" w:afterAutospacing="1"/>
    </w:pPr>
  </w:style>
  <w:style w:type="paragraph" w:customStyle="1" w:styleId="trans-target">
    <w:name w:val="trans-target"/>
    <w:basedOn w:val="Normal"/>
    <w:pPr>
      <w:spacing w:before="100" w:beforeAutospacing="1" w:after="100" w:afterAutospacing="1"/>
    </w:pPr>
  </w:style>
  <w:style w:type="paragraph" w:customStyle="1" w:styleId="trans-edit">
    <w:name w:val="trans-edit"/>
    <w:basedOn w:val="Normal"/>
    <w:pPr>
      <w:spacing w:before="100" w:beforeAutospacing="1" w:after="100" w:afterAutospacing="1"/>
    </w:pPr>
  </w:style>
  <w:style w:type="paragraph" w:customStyle="1" w:styleId="gt-trans-highlight-l">
    <w:name w:val="gt-trans-highlight-l"/>
    <w:basedOn w:val="Normal"/>
    <w:pPr>
      <w:spacing w:before="100" w:beforeAutospacing="1" w:after="100" w:afterAutospacing="1"/>
    </w:pPr>
  </w:style>
  <w:style w:type="paragraph" w:customStyle="1" w:styleId="gt-trans-highlight-r">
    <w:name w:val="gt-trans-highlight-r"/>
    <w:basedOn w:val="Normal"/>
    <w:pPr>
      <w:spacing w:before="100" w:beforeAutospacing="1" w:after="100" w:afterAutospacing="1"/>
    </w:pPr>
  </w:style>
  <w:style w:type="paragraph" w:customStyle="1" w:styleId="activity-form">
    <w:name w:val="activity-form"/>
    <w:basedOn w:val="Normal"/>
    <w:pPr>
      <w:spacing w:before="100" w:beforeAutospacing="1" w:after="100" w:afterAutospacing="1"/>
    </w:pPr>
  </w:style>
  <w:style w:type="paragraph" w:customStyle="1" w:styleId="goog-menuitem">
    <w:name w:val="goog-menuitem"/>
    <w:basedOn w:val="Normal"/>
    <w:pPr>
      <w:spacing w:before="100" w:beforeAutospacing="1" w:after="100" w:afterAutospacing="1"/>
    </w:pPr>
  </w:style>
  <w:style w:type="paragraph" w:customStyle="1" w:styleId="disabled">
    <w:name w:val="disabled"/>
    <w:basedOn w:val="Normal"/>
    <w:pPr>
      <w:spacing w:before="100" w:beforeAutospacing="1" w:after="100" w:afterAutospacing="1"/>
    </w:pPr>
  </w:style>
  <w:style w:type="paragraph" w:customStyle="1" w:styleId="sub-menu1">
    <w:name w:val="sub-menu1"/>
    <w:basedOn w:val="Normal"/>
    <w:pPr>
      <w:spacing w:after="100" w:afterAutospacing="1"/>
    </w:pPr>
    <w:rPr>
      <w:vanish/>
    </w:rPr>
  </w:style>
  <w:style w:type="paragraph" w:customStyle="1" w:styleId="sub-menu2">
    <w:name w:val="sub-menu2"/>
    <w:basedOn w:val="Normal"/>
    <w:pPr>
      <w:ind w:left="-15"/>
    </w:pPr>
    <w:rPr>
      <w:vanish/>
    </w:rPr>
  </w:style>
  <w:style w:type="paragraph" w:customStyle="1" w:styleId="current-menu-itema1">
    <w:name w:val="current-menu-item&gt;a1"/>
    <w:basedOn w:val="Normal"/>
    <w:pPr>
      <w:pBdr>
        <w:bottom w:val="single" w:sz="36" w:space="0" w:color="000000"/>
      </w:pBdr>
      <w:spacing w:before="100" w:beforeAutospacing="1" w:after="100" w:afterAutospacing="1"/>
    </w:pPr>
  </w:style>
  <w:style w:type="paragraph" w:customStyle="1" w:styleId="left-content1">
    <w:name w:val="left-content1"/>
    <w:basedOn w:val="Normal"/>
    <w:pPr>
      <w:spacing w:before="100" w:beforeAutospacing="1" w:after="100" w:afterAutospacing="1"/>
    </w:pPr>
    <w:rPr>
      <w:rFonts w:ascii="Helvetica" w:hAnsi="Helvetica" w:cs="Helvetica"/>
      <w:sz w:val="21"/>
      <w:szCs w:val="21"/>
    </w:rPr>
  </w:style>
  <w:style w:type="paragraph" w:customStyle="1" w:styleId="right-content1">
    <w:name w:val="right-content1"/>
    <w:basedOn w:val="Normal"/>
    <w:pPr>
      <w:spacing w:before="100" w:beforeAutospacing="1" w:after="100" w:afterAutospacing="1"/>
    </w:pPr>
  </w:style>
  <w:style w:type="paragraph" w:customStyle="1" w:styleId="widget1">
    <w:name w:val="widget1"/>
    <w:basedOn w:val="Normal"/>
    <w:pPr>
      <w:spacing w:before="100" w:beforeAutospacing="1" w:after="450"/>
    </w:pPr>
  </w:style>
  <w:style w:type="paragraph" w:customStyle="1" w:styleId="widgettitle1">
    <w:name w:val="widget_title1"/>
    <w:basedOn w:val="Normal"/>
    <w:pPr>
      <w:pBdr>
        <w:bottom w:val="dotted" w:sz="6" w:space="8" w:color="DDDDDD"/>
      </w:pBdr>
      <w:spacing w:before="100" w:beforeAutospacing="1" w:after="150"/>
    </w:pPr>
    <w:rPr>
      <w:rFonts w:ascii="Arial" w:hAnsi="Arial" w:cs="Arial"/>
      <w:color w:val="000000"/>
    </w:rPr>
  </w:style>
  <w:style w:type="paragraph" w:customStyle="1" w:styleId="textwidget1">
    <w:name w:val="textwidget1"/>
    <w:basedOn w:val="Normal"/>
    <w:pPr>
      <w:spacing w:before="100" w:beforeAutospacing="1" w:after="100" w:afterAutospacing="1" w:line="375" w:lineRule="atLeast"/>
    </w:pPr>
    <w:rPr>
      <w:rFonts w:ascii="Arial" w:hAnsi="Arial" w:cs="Arial"/>
      <w:color w:val="666666"/>
      <w:sz w:val="21"/>
      <w:szCs w:val="21"/>
    </w:rPr>
  </w:style>
  <w:style w:type="paragraph" w:customStyle="1" w:styleId="widgettitle2">
    <w:name w:val="widget_title2"/>
    <w:basedOn w:val="Normal"/>
    <w:pPr>
      <w:pBdr>
        <w:top w:val="single" w:sz="6" w:space="6" w:color="3C3C3C"/>
        <w:bottom w:val="single" w:sz="6" w:space="6" w:color="3C3C3C"/>
      </w:pBdr>
      <w:spacing w:before="100" w:beforeAutospacing="1" w:after="375"/>
    </w:pPr>
    <w:rPr>
      <w:color w:val="FFFFFF"/>
    </w:rPr>
  </w:style>
  <w:style w:type="paragraph" w:customStyle="1" w:styleId="children1">
    <w:name w:val="children1"/>
    <w:basedOn w:val="Normal"/>
    <w:pPr>
      <w:pBdr>
        <w:left w:val="single" w:sz="12" w:space="15" w:color="E9E9E9"/>
      </w:pBdr>
      <w:spacing w:before="100" w:beforeAutospacing="1" w:after="100" w:afterAutospacing="1"/>
      <w:ind w:left="675"/>
    </w:pPr>
  </w:style>
  <w:style w:type="paragraph" w:customStyle="1" w:styleId="namer1">
    <w:name w:val="namer1"/>
    <w:basedOn w:val="Normal"/>
    <w:pPr>
      <w:spacing w:before="100" w:beforeAutospacing="1" w:after="100" w:afterAutospacing="1"/>
      <w:ind w:right="150"/>
    </w:pPr>
    <w:rPr>
      <w:vanish/>
    </w:rPr>
  </w:style>
  <w:style w:type="paragraph" w:customStyle="1" w:styleId="emailr1">
    <w:name w:val="emailr1"/>
    <w:basedOn w:val="Normal"/>
    <w:pPr>
      <w:spacing w:before="100" w:beforeAutospacing="1" w:after="100" w:afterAutospacing="1"/>
      <w:ind w:right="150"/>
    </w:pPr>
  </w:style>
  <w:style w:type="paragraph" w:customStyle="1" w:styleId="adsensetitr1">
    <w:name w:val="adsense_titr1"/>
    <w:basedOn w:val="Normal"/>
    <w:pPr>
      <w:spacing w:before="100" w:beforeAutospacing="1" w:after="225"/>
    </w:pPr>
    <w:rPr>
      <w:rFonts w:ascii="Arial" w:hAnsi="Arial" w:cs="Arial"/>
    </w:rPr>
  </w:style>
  <w:style w:type="paragraph" w:customStyle="1" w:styleId="taauthordesc1">
    <w:name w:val="ta_author_desc1"/>
    <w:basedOn w:val="Normal"/>
    <w:pPr>
      <w:spacing w:before="100" w:beforeAutospacing="1" w:after="100" w:afterAutospacing="1"/>
      <w:ind w:left="1875"/>
    </w:pPr>
  </w:style>
  <w:style w:type="paragraph" w:customStyle="1" w:styleId="twitter1">
    <w:name w:val="twitter1"/>
    <w:basedOn w:val="Normal"/>
    <w:pPr>
      <w:spacing w:before="100" w:beforeAutospacing="1" w:after="150" w:line="300" w:lineRule="atLeast"/>
    </w:pPr>
    <w:rPr>
      <w:rFonts w:ascii="Helvetica" w:hAnsi="Helvetica" w:cs="Helvetica"/>
      <w:color w:val="555555"/>
    </w:rPr>
  </w:style>
  <w:style w:type="paragraph" w:customStyle="1" w:styleId="gplus1">
    <w:name w:val="gplus1"/>
    <w:basedOn w:val="Normal"/>
    <w:pPr>
      <w:spacing w:before="100" w:beforeAutospacing="1" w:after="150" w:line="300" w:lineRule="atLeast"/>
    </w:pPr>
    <w:rPr>
      <w:rFonts w:ascii="Helvetica" w:hAnsi="Helvetica" w:cs="Helvetica"/>
      <w:color w:val="555555"/>
    </w:rPr>
  </w:style>
  <w:style w:type="paragraph" w:customStyle="1" w:styleId="facebook1">
    <w:name w:val="facebook1"/>
    <w:basedOn w:val="Normal"/>
    <w:pPr>
      <w:spacing w:before="100" w:beforeAutospacing="1" w:after="150" w:line="300" w:lineRule="atLeast"/>
    </w:pPr>
    <w:rPr>
      <w:rFonts w:ascii="Helvetica" w:hAnsi="Helvetica" w:cs="Helvetica"/>
      <w:color w:val="555555"/>
    </w:rPr>
  </w:style>
  <w:style w:type="paragraph" w:customStyle="1" w:styleId="twitter2">
    <w:name w:val="twitter2"/>
    <w:basedOn w:val="Normal"/>
    <w:pPr>
      <w:spacing w:before="100" w:beforeAutospacing="1" w:after="100" w:afterAutospacing="1" w:line="300" w:lineRule="atLeast"/>
    </w:pPr>
  </w:style>
  <w:style w:type="paragraph" w:customStyle="1" w:styleId="gplus2">
    <w:name w:val="gplus2"/>
    <w:basedOn w:val="Normal"/>
    <w:pPr>
      <w:spacing w:before="100" w:beforeAutospacing="1" w:after="100" w:afterAutospacing="1" w:line="300" w:lineRule="atLeast"/>
    </w:pPr>
  </w:style>
  <w:style w:type="paragraph" w:customStyle="1" w:styleId="facebook2">
    <w:name w:val="facebook2"/>
    <w:basedOn w:val="Normal"/>
    <w:pPr>
      <w:spacing w:before="100" w:beforeAutospacing="1" w:after="100" w:afterAutospacing="1" w:line="300" w:lineRule="atLeast"/>
    </w:pPr>
  </w:style>
  <w:style w:type="paragraph" w:customStyle="1" w:styleId="related-posts-box1">
    <w:name w:val="related-posts-box1"/>
    <w:basedOn w:val="Normal"/>
    <w:pPr>
      <w:spacing w:before="100" w:beforeAutospacing="1" w:after="100" w:afterAutospacing="1"/>
    </w:pPr>
  </w:style>
  <w:style w:type="paragraph" w:customStyle="1" w:styleId="container1">
    <w:name w:val="container1"/>
    <w:basedOn w:val="Normal"/>
  </w:style>
  <w:style w:type="paragraph" w:customStyle="1" w:styleId="home-post-box1">
    <w:name w:val="home-post-box1"/>
    <w:basedOn w:val="Normal"/>
    <w:pPr>
      <w:pBdr>
        <w:bottom w:val="single" w:sz="6" w:space="31" w:color="000000"/>
      </w:pBdr>
      <w:spacing w:before="100" w:beforeAutospacing="1" w:after="60"/>
    </w:pPr>
  </w:style>
  <w:style w:type="paragraph" w:customStyle="1" w:styleId="headliner1">
    <w:name w:val="headliner1"/>
    <w:basedOn w:val="Normal"/>
    <w:pPr>
      <w:pBdr>
        <w:bottom w:val="single" w:sz="18" w:space="0" w:color="000000"/>
      </w:pBdr>
      <w:spacing w:before="100" w:beforeAutospacing="1" w:after="525"/>
    </w:pPr>
  </w:style>
  <w:style w:type="paragraph" w:customStyle="1" w:styleId="disabled1">
    <w:name w:val="disabled1"/>
    <w:basedOn w:val="Normal"/>
    <w:pPr>
      <w:spacing w:before="100" w:beforeAutospacing="1" w:after="100" w:afterAutospacing="1"/>
    </w:pPr>
    <w:rPr>
      <w:color w:val="FFFFFF"/>
    </w:rPr>
  </w:style>
  <w:style w:type="paragraph" w:customStyle="1" w:styleId="reusable-block-edit-panel1">
    <w:name w:val="reusable-block-edit-panel1"/>
    <w:basedOn w:val="Normal"/>
    <w:pPr>
      <w:shd w:val="clear" w:color="auto" w:fill="F8F9F9"/>
      <w:ind w:left="-210" w:right="-210"/>
    </w:pPr>
    <w:rPr>
      <w:rFonts w:ascii="Segoe UI" w:hAnsi="Segoe UI" w:cs="Segoe UI"/>
      <w:color w:val="555D66"/>
      <w:sz w:val="20"/>
      <w:szCs w:val="20"/>
    </w:rPr>
  </w:style>
  <w:style w:type="paragraph" w:customStyle="1" w:styleId="reusable-block-edit-panel2">
    <w:name w:val="reusable-block-edit-panel2"/>
    <w:basedOn w:val="Normal"/>
    <w:pPr>
      <w:shd w:val="clear" w:color="auto" w:fill="F8F9F9"/>
      <w:ind w:left="-210" w:right="-210"/>
    </w:pPr>
    <w:rPr>
      <w:rFonts w:ascii="Segoe UI" w:hAnsi="Segoe UI" w:cs="Segoe UI"/>
      <w:color w:val="555D66"/>
      <w:sz w:val="20"/>
      <w:szCs w:val="20"/>
    </w:rPr>
  </w:style>
  <w:style w:type="paragraph" w:customStyle="1" w:styleId="reusable-block-edit-panelspinner1">
    <w:name w:val="reusable-block-edit-panel__spinner1"/>
    <w:basedOn w:val="Normal"/>
    <w:pPr>
      <w:ind w:left="75" w:right="75"/>
    </w:pPr>
  </w:style>
  <w:style w:type="paragraph" w:customStyle="1" w:styleId="reusable-block-edit-panelinfo1">
    <w:name w:val="reusable-block-edit-panel__info1"/>
    <w:basedOn w:val="Normal"/>
    <w:pPr>
      <w:spacing w:before="100" w:beforeAutospacing="1" w:after="100" w:afterAutospacing="1"/>
    </w:pPr>
  </w:style>
  <w:style w:type="paragraph" w:customStyle="1" w:styleId="reusable-block-edit-panellabel1">
    <w:name w:val="reusable-block-edit-panel__label1"/>
    <w:basedOn w:val="Normal"/>
    <w:pPr>
      <w:spacing w:before="100" w:beforeAutospacing="1" w:after="100" w:afterAutospacing="1"/>
      <w:ind w:right="120"/>
    </w:pPr>
    <w:rPr>
      <w:b/>
      <w:bCs/>
    </w:rPr>
  </w:style>
  <w:style w:type="paragraph" w:customStyle="1" w:styleId="reusable-block-edit-paneltitle1">
    <w:name w:val="reusable-block-edit-panel__title1"/>
    <w:basedOn w:val="Normal"/>
    <w:pPr>
      <w:spacing w:before="60" w:after="120"/>
    </w:pPr>
    <w:rPr>
      <w:sz w:val="21"/>
      <w:szCs w:val="21"/>
    </w:rPr>
  </w:style>
  <w:style w:type="paragraph" w:customStyle="1" w:styleId="reusable-block-indicator1">
    <w:name w:val="reusable-block-indicator1"/>
    <w:basedOn w:val="Normal"/>
    <w:pPr>
      <w:pBdr>
        <w:top w:val="dashed" w:sz="6" w:space="3" w:color="E2E4E7"/>
        <w:left w:val="dashed" w:sz="6" w:space="3" w:color="E2E4E7"/>
        <w:bottom w:val="dashed" w:sz="6" w:space="3" w:color="E2E4E7"/>
        <w:right w:val="dashed" w:sz="6" w:space="3" w:color="E2E4E7"/>
      </w:pBdr>
      <w:shd w:val="clear" w:color="auto" w:fill="FFFFFF"/>
      <w:spacing w:before="100" w:beforeAutospacing="1" w:after="100" w:afterAutospacing="1"/>
    </w:pPr>
    <w:rPr>
      <w:color w:val="555D66"/>
    </w:rPr>
  </w:style>
  <w:style w:type="paragraph" w:customStyle="1" w:styleId="wp-block-buttonlink1">
    <w:name w:val="wp-block-button__link1"/>
    <w:basedOn w:val="Normal"/>
    <w:pPr>
      <w:pBdr>
        <w:top w:val="single" w:sz="12" w:space="9" w:color="auto"/>
        <w:left w:val="single" w:sz="12" w:space="18" w:color="auto"/>
        <w:bottom w:val="single" w:sz="12" w:space="9" w:color="auto"/>
        <w:right w:val="single" w:sz="12" w:space="18" w:color="auto"/>
      </w:pBdr>
      <w:jc w:val="center"/>
    </w:pPr>
    <w:rPr>
      <w:sz w:val="27"/>
      <w:szCs w:val="27"/>
    </w:rPr>
  </w:style>
  <w:style w:type="paragraph" w:customStyle="1" w:styleId="wp-block-cover-image-text1">
    <w:name w:val="wp-block-cover-image-text1"/>
    <w:basedOn w:val="Normal"/>
    <w:pPr>
      <w:spacing w:before="100" w:beforeAutospacing="1"/>
      <w:jc w:val="center"/>
    </w:pPr>
    <w:rPr>
      <w:color w:val="FFFFFF"/>
      <w:sz w:val="48"/>
      <w:szCs w:val="48"/>
    </w:rPr>
  </w:style>
  <w:style w:type="paragraph" w:customStyle="1" w:styleId="wp-block-cover-text1">
    <w:name w:val="wp-block-cover-text1"/>
    <w:basedOn w:val="Normal"/>
    <w:pPr>
      <w:spacing w:before="100" w:beforeAutospacing="1"/>
      <w:jc w:val="center"/>
    </w:pPr>
    <w:rPr>
      <w:color w:val="FFFFFF"/>
      <w:sz w:val="48"/>
      <w:szCs w:val="48"/>
    </w:rPr>
  </w:style>
  <w:style w:type="paragraph" w:customStyle="1" w:styleId="wp-block-cover-image-text2">
    <w:name w:val="wp-block-cover-image-text2"/>
    <w:basedOn w:val="Normal"/>
    <w:pPr>
      <w:spacing w:before="100" w:beforeAutospacing="1"/>
      <w:jc w:val="center"/>
    </w:pPr>
    <w:rPr>
      <w:color w:val="FFFFFF"/>
      <w:sz w:val="48"/>
      <w:szCs w:val="48"/>
    </w:rPr>
  </w:style>
  <w:style w:type="paragraph" w:customStyle="1" w:styleId="wp-block-cover-text2">
    <w:name w:val="wp-block-cover-text2"/>
    <w:basedOn w:val="Normal"/>
    <w:pPr>
      <w:spacing w:before="100" w:beforeAutospacing="1"/>
      <w:jc w:val="center"/>
    </w:pPr>
    <w:rPr>
      <w:color w:val="FFFFFF"/>
      <w:sz w:val="48"/>
      <w:szCs w:val="48"/>
    </w:rPr>
  </w:style>
  <w:style w:type="paragraph" w:customStyle="1" w:styleId="wp-block-coverinner-container1">
    <w:name w:val="wp-block-cover__inner-container1"/>
    <w:basedOn w:val="Normal"/>
    <w:pPr>
      <w:spacing w:before="100" w:beforeAutospacing="1" w:after="100" w:afterAutospacing="1"/>
    </w:pPr>
    <w:rPr>
      <w:color w:val="F8F9F9"/>
    </w:rPr>
  </w:style>
  <w:style w:type="paragraph" w:customStyle="1" w:styleId="wp-block-coverinner-container2">
    <w:name w:val="wp-block-cover__inner-container2"/>
    <w:basedOn w:val="Normal"/>
    <w:pPr>
      <w:spacing w:before="100" w:beforeAutospacing="1" w:after="100" w:afterAutospacing="1"/>
    </w:pPr>
    <w:rPr>
      <w:color w:val="F8F9F9"/>
    </w:rPr>
  </w:style>
  <w:style w:type="paragraph" w:customStyle="1" w:styleId="wp-block-filebutton1">
    <w:name w:val="wp-block-file__button1"/>
    <w:basedOn w:val="Normal"/>
    <w:pPr>
      <w:shd w:val="clear" w:color="auto" w:fill="32373C"/>
      <w:spacing w:before="100" w:beforeAutospacing="1" w:after="100" w:afterAutospacing="1"/>
    </w:pPr>
    <w:rPr>
      <w:color w:val="FFFFFF"/>
      <w:sz w:val="20"/>
      <w:szCs w:val="20"/>
    </w:rPr>
  </w:style>
  <w:style w:type="paragraph" w:customStyle="1" w:styleId="blocks-gallery-image1">
    <w:name w:val="blocks-gallery-image1"/>
    <w:basedOn w:val="Normal"/>
    <w:pPr>
      <w:spacing w:after="240"/>
      <w:ind w:right="240"/>
    </w:pPr>
  </w:style>
  <w:style w:type="paragraph" w:customStyle="1" w:styleId="blocks-gallery-item1">
    <w:name w:val="blocks-gallery-item1"/>
    <w:basedOn w:val="Normal"/>
    <w:pPr>
      <w:spacing w:after="240"/>
      <w:ind w:right="240"/>
    </w:pPr>
  </w:style>
  <w:style w:type="paragraph" w:customStyle="1" w:styleId="alignleft1">
    <w:name w:val="alignleft1"/>
    <w:basedOn w:val="Normal"/>
    <w:pPr>
      <w:spacing w:before="100" w:beforeAutospacing="1" w:after="100" w:afterAutospacing="1"/>
      <w:ind w:right="240"/>
    </w:pPr>
  </w:style>
  <w:style w:type="paragraph" w:customStyle="1" w:styleId="alignright1">
    <w:name w:val="alignright1"/>
    <w:basedOn w:val="Normal"/>
    <w:pPr>
      <w:spacing w:before="100" w:beforeAutospacing="1" w:after="100" w:afterAutospacing="1"/>
      <w:ind w:left="240"/>
    </w:pPr>
  </w:style>
  <w:style w:type="paragraph" w:customStyle="1" w:styleId="aligncenter1">
    <w:name w:val="aligncenter1"/>
    <w:basedOn w:val="Normal"/>
    <w:pPr>
      <w:spacing w:before="100" w:beforeAutospacing="1" w:after="100" w:afterAutospacing="1"/>
    </w:pPr>
  </w:style>
  <w:style w:type="paragraph" w:customStyle="1" w:styleId="wp-block-latest-commentscomment-excerpt1">
    <w:name w:val="wp-block-latest-comments__comment-excerpt1"/>
    <w:basedOn w:val="Normal"/>
    <w:pPr>
      <w:spacing w:before="100" w:beforeAutospacing="1" w:after="100" w:afterAutospacing="1"/>
      <w:ind w:left="780"/>
    </w:pPr>
  </w:style>
  <w:style w:type="paragraph" w:customStyle="1" w:styleId="wp-block-latest-commentscomment-meta1">
    <w:name w:val="wp-block-latest-comments__comment-meta1"/>
    <w:basedOn w:val="Normal"/>
    <w:pPr>
      <w:spacing w:before="100" w:beforeAutospacing="1" w:after="100" w:afterAutospacing="1"/>
      <w:ind w:left="780"/>
    </w:pPr>
  </w:style>
  <w:style w:type="paragraph" w:customStyle="1" w:styleId="wp-block-latest-commentscomment1">
    <w:name w:val="wp-block-latest-comments__comment1"/>
    <w:basedOn w:val="Normal"/>
    <w:pPr>
      <w:spacing w:before="100" w:beforeAutospacing="1" w:after="240"/>
    </w:pPr>
    <w:rPr>
      <w:sz w:val="23"/>
      <w:szCs w:val="23"/>
    </w:rPr>
  </w:style>
  <w:style w:type="paragraph" w:customStyle="1" w:styleId="wp-block-latest-commentscomment2">
    <w:name w:val="wp-block-latest-comments__comment2"/>
    <w:basedOn w:val="Normal"/>
    <w:pPr>
      <w:spacing w:before="100" w:beforeAutospacing="1" w:after="240"/>
    </w:pPr>
    <w:rPr>
      <w:sz w:val="23"/>
      <w:szCs w:val="23"/>
    </w:rPr>
  </w:style>
  <w:style w:type="paragraph" w:customStyle="1" w:styleId="avatar1">
    <w:name w:val="avatar1"/>
    <w:basedOn w:val="Normal"/>
    <w:pPr>
      <w:spacing w:before="100" w:beforeAutospacing="1" w:after="100" w:afterAutospacing="1"/>
      <w:ind w:right="180"/>
    </w:pPr>
  </w:style>
  <w:style w:type="paragraph" w:customStyle="1" w:styleId="wp-block-media-textmedia1">
    <w:name w:val="wp-block-media-text__media1"/>
    <w:basedOn w:val="Normal"/>
  </w:style>
  <w:style w:type="paragraph" w:customStyle="1" w:styleId="wp-block-media-textcontent1">
    <w:name w:val="wp-block-media-text__content1"/>
    <w:basedOn w:val="Normal"/>
    <w:pPr>
      <w:spacing w:before="100" w:beforeAutospacing="1" w:after="100" w:afterAutospacing="1"/>
    </w:pPr>
  </w:style>
  <w:style w:type="paragraph" w:customStyle="1" w:styleId="wp-block-searchlabel1">
    <w:name w:val="wp-block-search__label1"/>
    <w:basedOn w:val="Normal"/>
    <w:pPr>
      <w:spacing w:before="100" w:beforeAutospacing="1" w:after="100" w:afterAutospacing="1"/>
    </w:pPr>
  </w:style>
  <w:style w:type="paragraph" w:customStyle="1" w:styleId="wp-block-searchbutton1">
    <w:name w:val="wp-block-search__button1"/>
    <w:basedOn w:val="Normal"/>
    <w:pPr>
      <w:spacing w:before="100" w:beforeAutospacing="1" w:after="100" w:afterAutospacing="1"/>
      <w:ind w:left="150"/>
    </w:pPr>
  </w:style>
  <w:style w:type="paragraph" w:customStyle="1" w:styleId="wp-block-column1">
    <w:name w:val="wp-block-column1"/>
    <w:basedOn w:val="Normal"/>
    <w:pPr>
      <w:ind w:left="240" w:right="240"/>
    </w:pPr>
  </w:style>
  <w:style w:type="paragraph" w:customStyle="1" w:styleId="goog-te-combo1">
    <w:name w:val="goog-te-combo1"/>
    <w:basedOn w:val="Normal"/>
    <w:pPr>
      <w:spacing w:before="60" w:after="60"/>
      <w:textAlignment w:val="baseline"/>
    </w:pPr>
  </w:style>
  <w:style w:type="paragraph" w:customStyle="1" w:styleId="goog-logo-link1">
    <w:name w:val="goog-logo-link1"/>
    <w:basedOn w:val="Normal"/>
    <w:pPr>
      <w:ind w:left="150" w:right="150"/>
    </w:pPr>
  </w:style>
  <w:style w:type="paragraph" w:customStyle="1" w:styleId="goog-te-ftab-link1">
    <w:name w:val="goog-te-ftab-link1"/>
    <w:basedOn w:val="Normal"/>
    <w:pPr>
      <w:pBdr>
        <w:top w:val="outset" w:sz="2" w:space="2" w:color="888888"/>
        <w:left w:val="outset" w:sz="6" w:space="8" w:color="888888"/>
        <w:bottom w:val="outset" w:sz="6" w:space="5" w:color="888888"/>
        <w:right w:val="outset" w:sz="6" w:space="8" w:color="888888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goog-te-ftab-link2">
    <w:name w:val="goog-te-ftab-link2"/>
    <w:basedOn w:val="Normal"/>
    <w:pPr>
      <w:pBdr>
        <w:top w:val="outset" w:sz="6" w:space="5" w:color="888888"/>
        <w:left w:val="outset" w:sz="6" w:space="8" w:color="888888"/>
        <w:bottom w:val="outset" w:sz="2" w:space="2" w:color="888888"/>
        <w:right w:val="outset" w:sz="6" w:space="8" w:color="888888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goog-te-menu-value1">
    <w:name w:val="goog-te-menu-value1"/>
    <w:basedOn w:val="Normal"/>
    <w:pPr>
      <w:spacing w:before="100" w:beforeAutospacing="1" w:after="100" w:afterAutospacing="1"/>
      <w:ind w:left="60" w:right="60"/>
    </w:pPr>
    <w:rPr>
      <w:color w:val="000000"/>
    </w:rPr>
  </w:style>
  <w:style w:type="paragraph" w:customStyle="1" w:styleId="indicator1">
    <w:name w:val="indicator1"/>
    <w:basedOn w:val="Normal"/>
    <w:pPr>
      <w:spacing w:before="100" w:beforeAutospacing="1" w:after="100" w:afterAutospacing="1"/>
    </w:pPr>
    <w:rPr>
      <w:vanish/>
    </w:rPr>
  </w:style>
  <w:style w:type="paragraph" w:customStyle="1" w:styleId="text1">
    <w:name w:val="text1"/>
    <w:basedOn w:val="Normal"/>
    <w:pPr>
      <w:spacing w:before="100" w:beforeAutospacing="1" w:after="100" w:afterAutospacing="1"/>
    </w:pPr>
  </w:style>
  <w:style w:type="paragraph" w:customStyle="1" w:styleId="minus1">
    <w:name w:val="minus1"/>
    <w:basedOn w:val="Normal"/>
    <w:pPr>
      <w:spacing w:before="100" w:beforeAutospacing="1" w:after="100" w:afterAutospacing="1"/>
    </w:pPr>
  </w:style>
  <w:style w:type="paragraph" w:customStyle="1" w:styleId="plus1">
    <w:name w:val="plus1"/>
    <w:basedOn w:val="Normal"/>
    <w:pPr>
      <w:spacing w:before="100" w:beforeAutospacing="1" w:after="100" w:afterAutospacing="1"/>
    </w:pPr>
  </w:style>
  <w:style w:type="paragraph" w:customStyle="1" w:styleId="original-text1">
    <w:name w:val="original-text1"/>
    <w:basedOn w:val="Normal"/>
    <w:pPr>
      <w:jc w:val="both"/>
      <w:textAlignment w:val="baseline"/>
    </w:pPr>
    <w:rPr>
      <w:sz w:val="20"/>
      <w:szCs w:val="20"/>
    </w:rPr>
  </w:style>
  <w:style w:type="paragraph" w:customStyle="1" w:styleId="title1">
    <w:name w:val="title1"/>
    <w:basedOn w:val="Normal"/>
    <w:pPr>
      <w:spacing w:before="60" w:after="60"/>
      <w:textAlignment w:val="baseline"/>
    </w:pPr>
    <w:rPr>
      <w:rFonts w:ascii="Arial" w:hAnsi="Arial" w:cs="Arial"/>
      <w:color w:val="999999"/>
    </w:rPr>
  </w:style>
  <w:style w:type="paragraph" w:customStyle="1" w:styleId="close-button1">
    <w:name w:val="close-button1"/>
    <w:basedOn w:val="Normal"/>
    <w:pPr>
      <w:textAlignment w:val="baseline"/>
    </w:pPr>
    <w:rPr>
      <w:vanish/>
    </w:rPr>
  </w:style>
  <w:style w:type="paragraph" w:customStyle="1" w:styleId="logo1">
    <w:name w:val="logo1"/>
    <w:basedOn w:val="Normal"/>
    <w:pPr>
      <w:textAlignment w:val="baseline"/>
    </w:pPr>
  </w:style>
  <w:style w:type="paragraph" w:customStyle="1" w:styleId="started-activity-container1">
    <w:name w:val="started-activity-container1"/>
    <w:basedOn w:val="Normal"/>
    <w:pPr>
      <w:textAlignment w:val="baseline"/>
    </w:pPr>
    <w:rPr>
      <w:vanish/>
    </w:rPr>
  </w:style>
  <w:style w:type="paragraph" w:customStyle="1" w:styleId="activity-root1">
    <w:name w:val="activity-root1"/>
    <w:basedOn w:val="Normal"/>
    <w:pPr>
      <w:spacing w:before="300"/>
      <w:textAlignment w:val="baseline"/>
    </w:pPr>
  </w:style>
  <w:style w:type="paragraph" w:customStyle="1" w:styleId="status-message1">
    <w:name w:val="status-message1"/>
    <w:basedOn w:val="Normal"/>
    <w:pPr>
      <w:shd w:val="clear" w:color="auto" w:fill="29910D"/>
      <w:spacing w:before="180"/>
      <w:textAlignment w:val="baseline"/>
    </w:pPr>
    <w:rPr>
      <w:b/>
      <w:bCs/>
      <w:color w:val="FFFFFF"/>
      <w:sz w:val="18"/>
      <w:szCs w:val="18"/>
    </w:rPr>
  </w:style>
  <w:style w:type="paragraph" w:customStyle="1" w:styleId="activity-link1">
    <w:name w:val="activity-link1"/>
    <w:basedOn w:val="Normal"/>
    <w:pPr>
      <w:ind w:right="225"/>
      <w:textAlignment w:val="baseline"/>
    </w:pPr>
    <w:rPr>
      <w:rFonts w:ascii="Arial" w:hAnsi="Arial" w:cs="Arial"/>
      <w:color w:val="1155CC"/>
      <w:sz w:val="17"/>
      <w:szCs w:val="17"/>
    </w:rPr>
  </w:style>
  <w:style w:type="paragraph" w:customStyle="1" w:styleId="activity-cancel1">
    <w:name w:val="activity-cancel1"/>
    <w:basedOn w:val="Normal"/>
    <w:pPr>
      <w:ind w:right="150"/>
      <w:textAlignment w:val="baseline"/>
    </w:pPr>
  </w:style>
  <w:style w:type="paragraph" w:customStyle="1" w:styleId="translate-form1">
    <w:name w:val="translate-form1"/>
    <w:basedOn w:val="Normal"/>
    <w:pPr>
      <w:textAlignment w:val="center"/>
    </w:pPr>
  </w:style>
  <w:style w:type="paragraph" w:customStyle="1" w:styleId="activity-form1">
    <w:name w:val="activity-form1"/>
    <w:basedOn w:val="Normal"/>
    <w:pPr>
      <w:textAlignment w:val="baseline"/>
    </w:pPr>
  </w:style>
  <w:style w:type="paragraph" w:customStyle="1" w:styleId="gray1">
    <w:name w:val="gray1"/>
    <w:basedOn w:val="Normal"/>
    <w:pPr>
      <w:textAlignment w:val="baseline"/>
    </w:pPr>
    <w:rPr>
      <w:rFonts w:ascii="Arial" w:hAnsi="Arial" w:cs="Arial"/>
      <w:color w:val="999999"/>
    </w:rPr>
  </w:style>
  <w:style w:type="paragraph" w:customStyle="1" w:styleId="alt-helper-text1">
    <w:name w:val="alt-helper-text1"/>
    <w:basedOn w:val="Normal"/>
    <w:pPr>
      <w:spacing w:before="225" w:after="75"/>
      <w:textAlignment w:val="baseline"/>
    </w:pPr>
    <w:rPr>
      <w:rFonts w:ascii="Arial" w:hAnsi="Arial" w:cs="Arial"/>
      <w:color w:val="999999"/>
      <w:sz w:val="17"/>
      <w:szCs w:val="17"/>
    </w:rPr>
  </w:style>
  <w:style w:type="paragraph" w:customStyle="1" w:styleId="alt-error-text1">
    <w:name w:val="alt-error-text1"/>
    <w:basedOn w:val="Normal"/>
    <w:pPr>
      <w:textAlignment w:val="baseline"/>
    </w:pPr>
    <w:rPr>
      <w:vanish/>
      <w:color w:val="880000"/>
      <w:sz w:val="18"/>
      <w:szCs w:val="18"/>
    </w:rPr>
  </w:style>
  <w:style w:type="paragraph" w:customStyle="1" w:styleId="goog-menuitem1">
    <w:name w:val="goog-menuitem1"/>
    <w:basedOn w:val="Normal"/>
    <w:pPr>
      <w:textAlignment w:val="baseline"/>
    </w:pPr>
  </w:style>
  <w:style w:type="paragraph" w:customStyle="1" w:styleId="goog-submenu-arrow1">
    <w:name w:val="goog-submenu-arrow1"/>
    <w:basedOn w:val="Normal"/>
    <w:pPr>
      <w:jc w:val="right"/>
      <w:textAlignment w:val="baseline"/>
    </w:pPr>
  </w:style>
  <w:style w:type="paragraph" w:customStyle="1" w:styleId="goog-submenu-arrow2">
    <w:name w:val="goog-submenu-arrow2"/>
    <w:basedOn w:val="Normal"/>
    <w:pPr>
      <w:textAlignment w:val="baseline"/>
    </w:pPr>
  </w:style>
  <w:style w:type="paragraph" w:customStyle="1" w:styleId="gt-hl-text1">
    <w:name w:val="gt-hl-text1"/>
    <w:basedOn w:val="Normal"/>
    <w:pPr>
      <w:shd w:val="clear" w:color="auto" w:fill="F1EA00"/>
      <w:ind w:left="-45" w:right="-30"/>
      <w:textAlignment w:val="baseline"/>
    </w:pPr>
    <w:rPr>
      <w:color w:val="F1EA00"/>
    </w:rPr>
  </w:style>
  <w:style w:type="paragraph" w:customStyle="1" w:styleId="trans-target-highlight1">
    <w:name w:val="trans-target-highlight1"/>
    <w:basedOn w:val="Normal"/>
    <w:pPr>
      <w:shd w:val="clear" w:color="auto" w:fill="F1EA00"/>
      <w:ind w:left="-45" w:right="-30"/>
      <w:textAlignment w:val="baseline"/>
    </w:pPr>
    <w:rPr>
      <w:color w:val="222222"/>
    </w:rPr>
  </w:style>
  <w:style w:type="paragraph" w:customStyle="1" w:styleId="gt-hl-layer1">
    <w:name w:val="gt-hl-layer1"/>
    <w:basedOn w:val="Normal"/>
    <w:pPr>
      <w:textAlignment w:val="baseline"/>
    </w:pPr>
    <w:rPr>
      <w:color w:val="FFFFFF"/>
    </w:rPr>
  </w:style>
  <w:style w:type="paragraph" w:customStyle="1" w:styleId="trans-target1">
    <w:name w:val="trans-target1"/>
    <w:basedOn w:val="Normal"/>
    <w:pPr>
      <w:shd w:val="clear" w:color="auto" w:fill="C9D7F1"/>
      <w:ind w:left="-45" w:right="-30"/>
      <w:textAlignment w:val="baseline"/>
    </w:pPr>
  </w:style>
  <w:style w:type="paragraph" w:customStyle="1" w:styleId="trans-target-highlight2">
    <w:name w:val="trans-target-highlight2"/>
    <w:basedOn w:val="Normal"/>
    <w:pPr>
      <w:shd w:val="clear" w:color="auto" w:fill="C9D7F1"/>
      <w:ind w:left="-45" w:right="-30"/>
      <w:textAlignment w:val="baseline"/>
    </w:pPr>
    <w:rPr>
      <w:color w:val="222222"/>
    </w:rPr>
  </w:style>
  <w:style w:type="paragraph" w:customStyle="1" w:styleId="trans-edit1">
    <w:name w:val="trans-edit1"/>
    <w:basedOn w:val="Normal"/>
    <w:pPr>
      <w:pBdr>
        <w:top w:val="single" w:sz="6" w:space="1" w:color="4D90FE"/>
        <w:left w:val="single" w:sz="6" w:space="1" w:color="4D90FE"/>
        <w:bottom w:val="single" w:sz="6" w:space="1" w:color="4D90FE"/>
        <w:right w:val="single" w:sz="6" w:space="1" w:color="4D90FE"/>
      </w:pBdr>
      <w:ind w:left="-30" w:right="-30"/>
      <w:textAlignment w:val="baseline"/>
    </w:pPr>
  </w:style>
  <w:style w:type="paragraph" w:customStyle="1" w:styleId="gt-trans-highlight-l1">
    <w:name w:val="gt-trans-highlight-l1"/>
    <w:basedOn w:val="Normal"/>
    <w:pPr>
      <w:pBdr>
        <w:left w:val="single" w:sz="12" w:space="0" w:color="FF0000"/>
      </w:pBdr>
      <w:ind w:left="-30"/>
      <w:textAlignment w:val="baseline"/>
    </w:pPr>
  </w:style>
  <w:style w:type="paragraph" w:customStyle="1" w:styleId="gt-trans-highlight-r1">
    <w:name w:val="gt-trans-highlight-r1"/>
    <w:basedOn w:val="Normal"/>
    <w:pPr>
      <w:pBdr>
        <w:right w:val="single" w:sz="12" w:space="0" w:color="FF0000"/>
      </w:pBdr>
      <w:ind w:right="-30"/>
      <w:textAlignment w:val="baseline"/>
    </w:pPr>
  </w:style>
  <w:style w:type="paragraph" w:styleId="z-Hautduformulaire">
    <w:name w:val="HTML Top of Form"/>
    <w:basedOn w:val="Normal"/>
    <w:next w:val="Normal"/>
    <w:link w:val="z-HautduformulaireCar"/>
    <w:hidden/>
    <w:uiPriority w:val="99"/>
    <w:semiHidden/>
    <w:unhideWhenUsed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HautduformulaireCar">
    <w:name w:val="z-Haut du formulaire Car"/>
    <w:basedOn w:val="Policepardfaut"/>
    <w:link w:val="z-Hautduformulaire"/>
    <w:uiPriority w:val="99"/>
    <w:semiHidden/>
    <w:rPr>
      <w:rFonts w:ascii="Arial" w:eastAsiaTheme="minorEastAsia" w:hAnsi="Arial" w:cs="Arial"/>
      <w:vanish/>
      <w:sz w:val="16"/>
      <w:szCs w:val="16"/>
    </w:rPr>
  </w:style>
  <w:style w:type="paragraph" w:styleId="z-Basduformulaire">
    <w:name w:val="HTML Bottom of Form"/>
    <w:basedOn w:val="Normal"/>
    <w:next w:val="Normal"/>
    <w:link w:val="z-BasduformulaireCar"/>
    <w:hidden/>
    <w:uiPriority w:val="99"/>
    <w:semiHidden/>
    <w:unhideWhenUsed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asduformulaireCar">
    <w:name w:val="z-Bas du formulaire Car"/>
    <w:basedOn w:val="Policepardfaut"/>
    <w:link w:val="z-Basduformulaire"/>
    <w:uiPriority w:val="99"/>
    <w:semiHidden/>
    <w:rPr>
      <w:rFonts w:ascii="Arial" w:eastAsiaTheme="minorEastAsia" w:hAnsi="Arial" w:cs="Arial"/>
      <w:vanish/>
      <w:sz w:val="16"/>
      <w:szCs w:val="16"/>
    </w:rPr>
  </w:style>
  <w:style w:type="character" w:customStyle="1" w:styleId="menucontrol1">
    <w:name w:val="menu_control1"/>
    <w:basedOn w:val="Policepardfaut"/>
    <w:rPr>
      <w:rFonts w:ascii="Arial" w:hAnsi="Arial" w:cs="Arial" w:hint="default"/>
      <w:caps/>
      <w:strike w:val="0"/>
      <w:dstrike w:val="0"/>
      <w:vanish/>
      <w:webHidden w:val="0"/>
      <w:color w:val="555555"/>
      <w:spacing w:val="15"/>
      <w:sz w:val="21"/>
      <w:szCs w:val="21"/>
      <w:u w:val="none"/>
      <w:effect w:val="none"/>
      <w:shd w:val="clear" w:color="auto" w:fill="000000"/>
      <w:specVanish w:val="0"/>
    </w:rPr>
  </w:style>
  <w:style w:type="character" w:customStyle="1" w:styleId="postauthorintro1">
    <w:name w:val="post_author_intro1"/>
    <w:basedOn w:val="Policepardfaut"/>
    <w:rPr>
      <w:rFonts w:ascii="Arial" w:hAnsi="Arial" w:cs="Arial" w:hint="default"/>
      <w:color w:val="666666"/>
      <w:sz w:val="20"/>
      <w:szCs w:val="20"/>
    </w:rPr>
  </w:style>
  <w:style w:type="character" w:customStyle="1" w:styleId="postauthor">
    <w:name w:val="post_author"/>
    <w:basedOn w:val="Policepardfaut"/>
  </w:style>
  <w:style w:type="paragraph" w:customStyle="1" w:styleId="wp-caption-text">
    <w:name w:val="wp-caption-text"/>
    <w:basedOn w:val="Normal"/>
    <w:pPr>
      <w:spacing w:before="100" w:beforeAutospacing="1" w:after="100" w:afterAutospacing="1"/>
    </w:pPr>
  </w:style>
  <w:style w:type="paragraph" w:customStyle="1" w:styleId="postcats">
    <w:name w:val="post_cats"/>
    <w:basedOn w:val="Normal"/>
    <w:pPr>
      <w:spacing w:before="100" w:beforeAutospacing="1" w:after="100" w:afterAutospacing="1"/>
    </w:pPr>
  </w:style>
  <w:style w:type="character" w:customStyle="1" w:styleId="postcatsintro">
    <w:name w:val="post_cats_intro"/>
    <w:basedOn w:val="Policepardfaut"/>
  </w:style>
  <w:style w:type="paragraph" w:customStyle="1" w:styleId="commentformtitle1">
    <w:name w:val="comment_form_title1"/>
    <w:basedOn w:val="Normal"/>
    <w:pPr>
      <w:spacing w:before="100" w:beforeAutospacing="1" w:after="150"/>
    </w:pPr>
    <w:rPr>
      <w:rFonts w:ascii="Arial" w:hAnsi="Arial" w:cs="Arial"/>
      <w:spacing w:val="15"/>
      <w:sz w:val="26"/>
      <w:szCs w:val="26"/>
    </w:rPr>
  </w:style>
  <w:style w:type="character" w:customStyle="1" w:styleId="required">
    <w:name w:val="required"/>
    <w:basedOn w:val="Policepardfaut"/>
  </w:style>
  <w:style w:type="character" w:customStyle="1" w:styleId="numcomments">
    <w:name w:val="num_comments"/>
    <w:basedOn w:val="Policepardfaut"/>
  </w:style>
  <w:style w:type="character" w:customStyle="1" w:styleId="avatar2">
    <w:name w:val="avatar2"/>
    <w:basedOn w:val="Policepardfaut"/>
  </w:style>
  <w:style w:type="character" w:customStyle="1" w:styleId="commentdate1">
    <w:name w:val="comment_date1"/>
    <w:basedOn w:val="Policepardfaut"/>
    <w:rPr>
      <w:sz w:val="21"/>
      <w:szCs w:val="21"/>
    </w:rPr>
  </w:style>
  <w:style w:type="character" w:customStyle="1" w:styleId="commentauthor1">
    <w:name w:val="comment_author1"/>
    <w:basedOn w:val="Policepardfaut"/>
    <w:rPr>
      <w:b/>
      <w:bCs/>
    </w:rPr>
  </w:style>
  <w:style w:type="paragraph" w:customStyle="1" w:styleId="pageitem">
    <w:name w:val="page_item"/>
    <w:basedOn w:val="Normal"/>
    <w:pPr>
      <w:spacing w:before="100" w:beforeAutospacing="1" w:after="100" w:afterAutospacing="1"/>
    </w:pPr>
  </w:style>
  <w:style w:type="paragraph" w:customStyle="1" w:styleId="cat-item">
    <w:name w:val="cat-item"/>
    <w:basedOn w:val="Normal"/>
    <w:pPr>
      <w:spacing w:before="100" w:beforeAutospacing="1" w:after="100" w:afterAutospacing="1"/>
    </w:pPr>
  </w:style>
  <w:style w:type="character" w:customStyle="1" w:styleId="activity-link2">
    <w:name w:val="activity-link2"/>
    <w:basedOn w:val="Policepardfaut"/>
    <w:rPr>
      <w:rFonts w:ascii="Arial" w:hAnsi="Arial" w:cs="Arial" w:hint="default"/>
      <w:strike w:val="0"/>
      <w:dstrike w:val="0"/>
      <w:color w:val="1155CC"/>
      <w:sz w:val="17"/>
      <w:szCs w:val="17"/>
      <w:u w:val="none"/>
      <w:effect w:val="none"/>
      <w:bdr w:val="none" w:sz="0" w:space="0" w:color="auto" w:frame="1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4621595">
      <w:marLeft w:val="0"/>
      <w:marRight w:val="0"/>
      <w:marTop w:val="0"/>
      <w:marBottom w:val="0"/>
      <w:divBdr>
        <w:top w:val="single" w:sz="6" w:space="9" w:color="EEEEEE"/>
        <w:left w:val="single" w:sz="6" w:space="9" w:color="EEEEEE"/>
        <w:bottom w:val="single" w:sz="6" w:space="9" w:color="EEEEEE"/>
        <w:right w:val="single" w:sz="6" w:space="9" w:color="EEEEEE"/>
      </w:divBdr>
    </w:div>
    <w:div w:id="974065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13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1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06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129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50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177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610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907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813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460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72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97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12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32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13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97852">
                              <w:marLeft w:val="0"/>
                              <w:marRight w:val="0"/>
                              <w:marTop w:val="0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42374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018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620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3305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7883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1678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8585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1547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674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3078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3531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4821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4369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6715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232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4240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0377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735222">
                      <w:marLeft w:val="0"/>
                      <w:marRight w:val="0"/>
                      <w:marTop w:val="45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10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82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12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263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178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29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961687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23666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42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41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26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87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15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58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78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2.xml"/><Relationship Id="rId117" Type="http://schemas.openxmlformats.org/officeDocument/2006/relationships/hyperlink" Target="https://telescopemount.org/alt-az-mounts-for-long-exposure-astrophotography-telescope-rotators/" TargetMode="External"/><Relationship Id="rId21" Type="http://schemas.openxmlformats.org/officeDocument/2006/relationships/image" Target="file:///F:\Users\Berna\T&#233;l&#233;chargements\Astrophotographie%20Alt-Az%20&#224;%20courte%20exposition%20-%20Apprenez%20&#224;%20obtenir%20d'excellents%20r&#233;sultats%20-%20Explication%20des%20montures%20de%20t&#233;lescope_files\google.png" TargetMode="External"/><Relationship Id="rId42" Type="http://schemas.openxmlformats.org/officeDocument/2006/relationships/hyperlink" Target="https://telescopemount.org/astrophotography-with-alt-az-telescope-mounts/" TargetMode="External"/><Relationship Id="rId47" Type="http://schemas.openxmlformats.org/officeDocument/2006/relationships/image" Target="file:///F:\Users\Berna\T&#233;l&#233;chargements\Astrophotographie%20Alt-Az%20&#224;%20courte%20exposition%20-%20Apprenez%20&#224;%20obtenir%20d'excellents%20r&#233;sultats%20-%20Explication%20des%20montures%20de%20t&#233;lescope_files\M42-30sec-single-frame-raw.jpg" TargetMode="External"/><Relationship Id="rId63" Type="http://schemas.openxmlformats.org/officeDocument/2006/relationships/image" Target="https://telescopemount.org/wp-content/uploads/2018/12/M1-sub-30-sec-raw-image-no2.jpg" TargetMode="External"/><Relationship Id="rId68" Type="http://schemas.openxmlformats.org/officeDocument/2006/relationships/image" Target="file:///F:\Users\Berna\T&#233;l&#233;chargements\Astrophotographie%20Alt-Az%20&#224;%20courte%20exposition%20-%20Apprenez%20&#224;%20obtenir%20d'excellents%20r&#233;sultats%20-%20Explication%20des%20montures%20de%20t&#233;lescope_files\M1-LRGB-HA-TEC140-f7-qsi6120-2x2bin-90x30s-L-90x30s-HA-20x30s-RGB-w1000-.jpg" TargetMode="External"/><Relationship Id="rId84" Type="http://schemas.openxmlformats.org/officeDocument/2006/relationships/hyperlink" Target="https://telescopemount.org/short-exposure-alt-az-astrophotography-learn-how-to-get-great-results/" TargetMode="External"/><Relationship Id="rId89" Type="http://schemas.openxmlformats.org/officeDocument/2006/relationships/control" Target="activeX/activeX6.xml"/><Relationship Id="rId112" Type="http://schemas.openxmlformats.org/officeDocument/2006/relationships/image" Target="https://telescopemount.org/wp-content/uploads/2018/11/TTS-160-Panther-usp-300x255.jpg" TargetMode="External"/><Relationship Id="rId133" Type="http://schemas.openxmlformats.org/officeDocument/2006/relationships/fontTable" Target="fontTable.xml"/><Relationship Id="rId16" Type="http://schemas.openxmlformats.org/officeDocument/2006/relationships/image" Target="https://telescopemount.org/wp-content/thesis/boxes/minimalist-social/img/rss.png" TargetMode="External"/><Relationship Id="rId107" Type="http://schemas.openxmlformats.org/officeDocument/2006/relationships/hyperlink" Target="https://telescopemount.org/short-exposure-alt-az-astrophotography-learn-how-to-get-great-results/?replytocom=160" TargetMode="External"/><Relationship Id="rId11" Type="http://schemas.openxmlformats.org/officeDocument/2006/relationships/hyperlink" Target="https://twitter.com/trackthestars" TargetMode="External"/><Relationship Id="rId32" Type="http://schemas.openxmlformats.org/officeDocument/2006/relationships/hyperlink" Target="https://telescopemount.org/short-exposure-alt-az-astrophotography-learn-how-to-get-great-results/" TargetMode="External"/><Relationship Id="rId37" Type="http://schemas.openxmlformats.org/officeDocument/2006/relationships/image" Target="https://telescopemount.org/wp-content/uploads/2018/11/guide-scope-150x150.jpg" TargetMode="External"/><Relationship Id="rId53" Type="http://schemas.openxmlformats.org/officeDocument/2006/relationships/image" Target="file:///F:\Users\Berna\T&#233;l&#233;chargements\Astrophotographie%20Alt-Az%20&#224;%20courte%20exposition%20-%20Apprenez%20&#224;%20obtenir%20d'excellents%20r&#233;sultats%20-%20Explication%20des%20montures%20de%20t&#233;lescope_files\m42-hj&#248;rne-crop-90-sec-no-rotator-150x150.jpg" TargetMode="External"/><Relationship Id="rId58" Type="http://schemas.openxmlformats.org/officeDocument/2006/relationships/hyperlink" Target="mailto:nth@trackthestars.com" TargetMode="External"/><Relationship Id="rId74" Type="http://schemas.openxmlformats.org/officeDocument/2006/relationships/image" Target="https://telescopemount.org/wp-content/uploads/2018/10/M13-147x30s-1100da-tec-f7-iso1600-unguided-no-rot-crop.jpg" TargetMode="External"/><Relationship Id="rId79" Type="http://schemas.openxmlformats.org/officeDocument/2006/relationships/hyperlink" Target="https://telescopemount.org/short-exposure-alt-az-astrophotography-learn-how-to-get-great-results/" TargetMode="External"/><Relationship Id="rId102" Type="http://schemas.openxmlformats.org/officeDocument/2006/relationships/hyperlink" Target="http://trackthestars.com/" TargetMode="External"/><Relationship Id="rId123" Type="http://schemas.openxmlformats.org/officeDocument/2006/relationships/hyperlink" Target="https://telescopemount.org/contact/" TargetMode="External"/><Relationship Id="rId128" Type="http://schemas.openxmlformats.org/officeDocument/2006/relationships/image" Target="file:///\\in.getclicky.com\100669114ns.gif" TargetMode="External"/><Relationship Id="rId5" Type="http://schemas.openxmlformats.org/officeDocument/2006/relationships/hyperlink" Target="https://telescopemount.org/" TargetMode="External"/><Relationship Id="rId90" Type="http://schemas.openxmlformats.org/officeDocument/2006/relationships/image" Target="media/image4.wmf"/><Relationship Id="rId95" Type="http://schemas.openxmlformats.org/officeDocument/2006/relationships/control" Target="activeX/activeX9.xml"/><Relationship Id="rId14" Type="http://schemas.openxmlformats.org/officeDocument/2006/relationships/hyperlink" Target="http://telescopemount.org/feed/" TargetMode="External"/><Relationship Id="rId22" Type="http://schemas.openxmlformats.org/officeDocument/2006/relationships/image" Target="https://telescopemount.org/wp-content/thesis/boxes/minimalist-social/img/google.png" TargetMode="External"/><Relationship Id="rId27" Type="http://schemas.openxmlformats.org/officeDocument/2006/relationships/hyperlink" Target="https://telescopemount.org/" TargetMode="External"/><Relationship Id="rId30" Type="http://schemas.openxmlformats.org/officeDocument/2006/relationships/hyperlink" Target="https://telescopemount.org/category/astrophotography/" TargetMode="External"/><Relationship Id="rId35" Type="http://schemas.openxmlformats.org/officeDocument/2006/relationships/hyperlink" Target="https://telescopemount.org/the-modern-alt-az-telescope-mount-easy-fast-and-precise/" TargetMode="External"/><Relationship Id="rId43" Type="http://schemas.openxmlformats.org/officeDocument/2006/relationships/image" Target="file:///F:\Users\Berna\T&#233;l&#233;chargements\Astrophotographie%20Alt-Az%20&#224;%20courte%20exposition%20-%20Apprenez%20&#224;%20obtenir%20d'excellents%20r&#233;sultats%20-%20Explication%20des%20montures%20de%20t&#233;lescope_files\M1-600s-guided-no-rotator-w800.jpg" TargetMode="External"/><Relationship Id="rId48" Type="http://schemas.openxmlformats.org/officeDocument/2006/relationships/image" Target="https://telescopemount.org/wp-content/uploads/2018/12/M42-30sec-single-frame-raw.jpg" TargetMode="External"/><Relationship Id="rId56" Type="http://schemas.openxmlformats.org/officeDocument/2006/relationships/image" Target="https://telescopemount.org/wp-content/uploads/2018/12/m42-hj&#248;rne-crop-120-sec-no-rotator-150x150.jpg" TargetMode="External"/><Relationship Id="rId64" Type="http://schemas.openxmlformats.org/officeDocument/2006/relationships/hyperlink" Target="http://deepskystacker.free.fr/english/index.html" TargetMode="External"/><Relationship Id="rId69" Type="http://schemas.openxmlformats.org/officeDocument/2006/relationships/image" Target="https://telescopemount.org/wp-content/uploads/2018/12/M1-LRGB-HA-TEC140-f7-qsi6120-2x2bin-90x30s-L-90x30s-HA-20x30s-RGB-w1000-.jpg" TargetMode="External"/><Relationship Id="rId77" Type="http://schemas.openxmlformats.org/officeDocument/2006/relationships/hyperlink" Target="https://telescopemount.org/short-exposure-alt-az-astrophotography-learn-how-to-get-great-results/" TargetMode="External"/><Relationship Id="rId100" Type="http://schemas.openxmlformats.org/officeDocument/2006/relationships/image" Target="https://secure.gravatar.com/avatar/da588884fe2760dd9e2b95febcd4e327?s=88&amp;d=mm&amp;r=g" TargetMode="External"/><Relationship Id="rId105" Type="http://schemas.openxmlformats.org/officeDocument/2006/relationships/hyperlink" Target="http://trackthestars.com/" TargetMode="External"/><Relationship Id="rId113" Type="http://schemas.openxmlformats.org/officeDocument/2006/relationships/hyperlink" Target="https://telescopemount.org/video-talk-about-the-modern-alt-az-mount-held-by-niels-haagh-at-the-practical-astronomy-show-2019/" TargetMode="External"/><Relationship Id="rId118" Type="http://schemas.openxmlformats.org/officeDocument/2006/relationships/hyperlink" Target="https://telescopemount.org/alt-az-mounts-for-long-exposure-astrophotography-telescope-rotators/" TargetMode="External"/><Relationship Id="rId126" Type="http://schemas.openxmlformats.org/officeDocument/2006/relationships/hyperlink" Target="https://telescopemount.org/category/astrophotography/" TargetMode="External"/><Relationship Id="rId134" Type="http://schemas.openxmlformats.org/officeDocument/2006/relationships/theme" Target="theme/theme1.xml"/><Relationship Id="rId8" Type="http://schemas.openxmlformats.org/officeDocument/2006/relationships/hyperlink" Target="https://www.facebook.com/trackthestars" TargetMode="External"/><Relationship Id="rId51" Type="http://schemas.openxmlformats.org/officeDocument/2006/relationships/image" Target="file:///F:\Users\Berna\T&#233;l&#233;chargements\Astrophotographie%20Alt-Az%20&#224;%20courte%20exposition%20-%20Apprenez%20&#224;%20obtenir%20d'excellents%20r&#233;sultats%20-%20Explication%20des%20montures%20de%20t&#233;lescope_files\m42-hj&#248;rne-crop-60-sec-no-rotator-150x150.jpg" TargetMode="External"/><Relationship Id="rId72" Type="http://schemas.openxmlformats.org/officeDocument/2006/relationships/image" Target="https://telescopemount.org/wp-content/uploads/2018/10/ngc891-tec140f7-asi224-840x10sec-resize500.jpg" TargetMode="External"/><Relationship Id="rId80" Type="http://schemas.openxmlformats.org/officeDocument/2006/relationships/hyperlink" Target="https://telescopemount.org/the-modern-alt-az-telescope-mount-easy-fast-and-precise/" TargetMode="External"/><Relationship Id="rId85" Type="http://schemas.openxmlformats.org/officeDocument/2006/relationships/control" Target="activeX/activeX3.xml"/><Relationship Id="rId93" Type="http://schemas.openxmlformats.org/officeDocument/2006/relationships/control" Target="activeX/activeX8.xml"/><Relationship Id="rId98" Type="http://schemas.openxmlformats.org/officeDocument/2006/relationships/hyperlink" Target="https://telescopemount.org/short-exposure-alt-az-astrophotography-learn-how-to-get-great-results/" TargetMode="External"/><Relationship Id="rId121" Type="http://schemas.openxmlformats.org/officeDocument/2006/relationships/hyperlink" Target="https://telescopemount.org/astrophotography-with-alt-az-telescope-mounts/" TargetMode="External"/><Relationship Id="rId3" Type="http://schemas.openxmlformats.org/officeDocument/2006/relationships/settings" Target="settings.xml"/><Relationship Id="rId12" Type="http://schemas.openxmlformats.org/officeDocument/2006/relationships/image" Target="file:///F:\Users\Berna\T&#233;l&#233;chargements\Astrophotographie%20Alt-Az%20&#224;%20courte%20exposition%20-%20Apprenez%20&#224;%20obtenir%20d'excellents%20r&#233;sultats%20-%20Explication%20des%20montures%20de%20t&#233;lescope_files\twitter.png" TargetMode="External"/><Relationship Id="rId17" Type="http://schemas.openxmlformats.org/officeDocument/2006/relationships/hyperlink" Target="http://www.linkedin.com/company/2412956?trk=prof-0-ovw-curr_pos" TargetMode="External"/><Relationship Id="rId25" Type="http://schemas.openxmlformats.org/officeDocument/2006/relationships/image" Target="media/image2.wmf"/><Relationship Id="rId33" Type="http://schemas.openxmlformats.org/officeDocument/2006/relationships/hyperlink" Target="https://telescopemount.org/author/niels/" TargetMode="External"/><Relationship Id="rId38" Type="http://schemas.openxmlformats.org/officeDocument/2006/relationships/hyperlink" Target="https://openphdguiding.org/" TargetMode="External"/><Relationship Id="rId46" Type="http://schemas.openxmlformats.org/officeDocument/2006/relationships/image" Target="https://telescopemount.org/wp-content/uploads/2018/12/Table-Exposure-limits-on-basic-Alt-Az-mount.jpg" TargetMode="External"/><Relationship Id="rId59" Type="http://schemas.openxmlformats.org/officeDocument/2006/relationships/image" Target="file:///F:\Users\Berna\T&#233;l&#233;chargements\Astrophotographie%20Alt-Az%20&#224;%20courte%20exposition%20-%20Apprenez%20&#224;%20obtenir%20d'excellents%20r&#233;sultats%20-%20Explication%20des%20montures%20de%20t&#233;lescope_files\M1-sub-30-sec-raw-image-no1.jpg" TargetMode="External"/><Relationship Id="rId67" Type="http://schemas.openxmlformats.org/officeDocument/2006/relationships/image" Target="https://telescopemount.org/wp-content/uploads/2018/12/M1-90x30sec-lum-stack-tec140-qsi6120-no-rot.jpg" TargetMode="External"/><Relationship Id="rId103" Type="http://schemas.openxmlformats.org/officeDocument/2006/relationships/image" Target="file:///F:\Users\Berna\T&#233;l&#233;chargements\Astrophotographie%20Alt-Az%20&#224;%20courte%20exposition%20-%20Apprenez%20&#224;%20obtenir%20d'excellents%20r&#233;sultats%20-%20Explication%20des%20montures%20de%20t&#233;lescope_files\fa49cf108ee29ea2074aa71b837309a0.png" TargetMode="External"/><Relationship Id="rId108" Type="http://schemas.openxmlformats.org/officeDocument/2006/relationships/hyperlink" Target="https://telescopemount.org/alt-az-mounts-for-long-exposure-astrophotography-telescope-rotators/" TargetMode="External"/><Relationship Id="rId116" Type="http://schemas.openxmlformats.org/officeDocument/2006/relationships/hyperlink" Target="https://telescopemount.org/alt-az-mounts-for-long-exposure-astrophotography-camera-rotators/" TargetMode="External"/><Relationship Id="rId124" Type="http://schemas.openxmlformats.org/officeDocument/2006/relationships/hyperlink" Target="https://telescopemount.org/" TargetMode="External"/><Relationship Id="rId129" Type="http://schemas.openxmlformats.org/officeDocument/2006/relationships/hyperlink" Target="https://telescopemount.org/%22http:/clicky.com/100664610/%22" TargetMode="External"/><Relationship Id="rId20" Type="http://schemas.openxmlformats.org/officeDocument/2006/relationships/hyperlink" Target="https://plus.google.com/101899537621910666880" TargetMode="External"/><Relationship Id="rId41" Type="http://schemas.openxmlformats.org/officeDocument/2006/relationships/image" Target="https://telescopemount.org/wp-content/uploads/2018/11/PHD2guide-curve.jpg" TargetMode="External"/><Relationship Id="rId54" Type="http://schemas.openxmlformats.org/officeDocument/2006/relationships/image" Target="https://telescopemount.org/wp-content/uploads/2018/12/m42-hj&#248;rne-crop-90-sec-no-rotator-150x150.jpg" TargetMode="External"/><Relationship Id="rId62" Type="http://schemas.openxmlformats.org/officeDocument/2006/relationships/image" Target="file:///F:\Users\Berna\T&#233;l&#233;chargements\Astrophotographie%20Alt-Az%20&#224;%20courte%20exposition%20-%20Apprenez%20&#224;%20obtenir%20d'excellents%20r&#233;sultats%20-%20Explication%20des%20montures%20de%20t&#233;lescope_files\M1-sub-30-sec-raw-image-no2.jpg" TargetMode="External"/><Relationship Id="rId70" Type="http://schemas.openxmlformats.org/officeDocument/2006/relationships/hyperlink" Target="https://telescopemount.org/short-exposure-alt-az-astrophotography-learn-how-to-get-great-results/" TargetMode="External"/><Relationship Id="rId75" Type="http://schemas.openxmlformats.org/officeDocument/2006/relationships/image" Target="file:///F:\Users\Berna\T&#233;l&#233;chargements\Astrophotographie%20Alt-Az%20&#224;%20courte%20exposition%20-%20Apprenez%20&#224;%20obtenir%20d'excellents%20r&#233;sultats%20-%20Explication%20des%20montures%20de%20t&#233;lescope_files\M57_integration_4_stacks_500x1s_PI_DBE_merePI_regi.jpg" TargetMode="External"/><Relationship Id="rId83" Type="http://schemas.openxmlformats.org/officeDocument/2006/relationships/hyperlink" Target="https://telescopemount.org/category/astrophotography/" TargetMode="External"/><Relationship Id="rId88" Type="http://schemas.openxmlformats.org/officeDocument/2006/relationships/image" Target="media/image3.wmf"/><Relationship Id="rId91" Type="http://schemas.openxmlformats.org/officeDocument/2006/relationships/control" Target="activeX/activeX7.xml"/><Relationship Id="rId96" Type="http://schemas.openxmlformats.org/officeDocument/2006/relationships/image" Target="media/image7.wmf"/><Relationship Id="rId111" Type="http://schemas.openxmlformats.org/officeDocument/2006/relationships/image" Target="file:///F:\Users\Berna\T&#233;l&#233;chargements\Astrophotographie%20Alt-Az%20&#224;%20courte%20exposition%20-%20Apprenez%20&#224;%20obtenir%20d'excellents%20r&#233;sultats%20-%20Explication%20des%20montures%20de%20t&#233;lescope_files\TTS-160-Panther-usp-300x255.jpg" TargetMode="External"/><Relationship Id="rId132" Type="http://schemas.openxmlformats.org/officeDocument/2006/relationships/image" Target="file:///F:\Users\Berna\T&#233;l&#233;chargements\Astrophotographie%20Alt-Az%20&#224;%20courte%20exposition%20-%20Apprenez%20&#224;%20obtenir%20d'excellents%20r&#233;sultats%20-%20Explication%20des%20montures%20de%20t&#233;lescope_files\translate_24dp.png" TargetMode="External"/><Relationship Id="rId1" Type="http://schemas.openxmlformats.org/officeDocument/2006/relationships/numbering" Target="numbering.xml"/><Relationship Id="rId6" Type="http://schemas.openxmlformats.org/officeDocument/2006/relationships/image" Target="file:///F:\Users\Berna\T&#233;l&#233;chargements\Astrophotographie%20Alt-Az%20&#224;%20courte%20exposition%20-%20Apprenez%20&#224;%20obtenir%20d'excellents%20r&#233;sultats%20-%20Explication%20des%20montures%20de%20t&#233;lescope_files\telescopemount-logo.jpg" TargetMode="External"/><Relationship Id="rId15" Type="http://schemas.openxmlformats.org/officeDocument/2006/relationships/image" Target="file:///F:\Users\Berna\T&#233;l&#233;chargements\Astrophotographie%20Alt-Az%20&#224;%20courte%20exposition%20-%20Apprenez%20&#224;%20obtenir%20d'excellents%20r&#233;sultats%20-%20Explication%20des%20montures%20de%20t&#233;lescope_files\rss.png" TargetMode="External"/><Relationship Id="rId23" Type="http://schemas.openxmlformats.org/officeDocument/2006/relationships/image" Target="media/image1.wmf"/><Relationship Id="rId28" Type="http://schemas.openxmlformats.org/officeDocument/2006/relationships/hyperlink" Target="https://telescopemount.org/category/alt-az-telescop-mounts/" TargetMode="External"/><Relationship Id="rId36" Type="http://schemas.openxmlformats.org/officeDocument/2006/relationships/image" Target="file:///F:\Users\Berna\T&#233;l&#233;chargements\Astrophotographie%20Alt-Az%20&#224;%20courte%20exposition%20-%20Apprenez%20&#224;%20obtenir%20d'excellents%20r&#233;sultats%20-%20Explication%20des%20montures%20de%20t&#233;lescope_files\guide-scope-150x150.jpg" TargetMode="External"/><Relationship Id="rId49" Type="http://schemas.openxmlformats.org/officeDocument/2006/relationships/image" Target="file:///F:\Users\Berna\T&#233;l&#233;chargements\Astrophotographie%20Alt-Az%20&#224;%20courte%20exposition%20-%20Apprenez%20&#224;%20obtenir%20d'excellents%20r&#233;sultats%20-%20Explication%20des%20montures%20de%20t&#233;lescope_files\m42-hj&#248;rne-crop-30-sec-no-rotator-150x150.jpg" TargetMode="External"/><Relationship Id="rId57" Type="http://schemas.openxmlformats.org/officeDocument/2006/relationships/hyperlink" Target="http://www.astronomy.com/magazine/glenn-chaple/2016/07/surface-brightness" TargetMode="External"/><Relationship Id="rId106" Type="http://schemas.openxmlformats.org/officeDocument/2006/relationships/hyperlink" Target="https://www.facebook.com/groups/telescopemount.org/" TargetMode="External"/><Relationship Id="rId114" Type="http://schemas.openxmlformats.org/officeDocument/2006/relationships/hyperlink" Target="https://telescopemount.org/video-talk-about-the-modern-alt-az-mount-held-by-niels-haagh-at-the-practical-astronomy-show-2019/" TargetMode="External"/><Relationship Id="rId119" Type="http://schemas.openxmlformats.org/officeDocument/2006/relationships/hyperlink" Target="https://telescopemount.org/short-exposure-alt-az-astrophotography-learn-how-to-get-great-results/" TargetMode="External"/><Relationship Id="rId127" Type="http://schemas.openxmlformats.org/officeDocument/2006/relationships/hyperlink" Target="https://telescopemount.org/category/telescope-eyepieces/" TargetMode="External"/><Relationship Id="rId10" Type="http://schemas.openxmlformats.org/officeDocument/2006/relationships/image" Target="https://telescopemount.org/wp-content/thesis/boxes/minimalist-social/img/facebook.png" TargetMode="External"/><Relationship Id="rId31" Type="http://schemas.openxmlformats.org/officeDocument/2006/relationships/hyperlink" Target="https://telescopemount.org/contact/" TargetMode="External"/><Relationship Id="rId44" Type="http://schemas.openxmlformats.org/officeDocument/2006/relationships/image" Target="https://telescopemount.org/wp-content/uploads/2018/12/M1-600s-guided-no-rotator-w800.jpg" TargetMode="External"/><Relationship Id="rId52" Type="http://schemas.openxmlformats.org/officeDocument/2006/relationships/image" Target="https://telescopemount.org/wp-content/uploads/2018/12/m42-hj&#248;rne-crop-60-sec-no-rotator-150x150.jpg" TargetMode="External"/><Relationship Id="rId60" Type="http://schemas.openxmlformats.org/officeDocument/2006/relationships/image" Target="https://telescopemount.org/wp-content/uploads/2018/12/M1-sub-30-sec-raw-image-no1.jpg" TargetMode="External"/><Relationship Id="rId65" Type="http://schemas.openxmlformats.org/officeDocument/2006/relationships/hyperlink" Target="http://pixinsight.com/" TargetMode="External"/><Relationship Id="rId73" Type="http://schemas.openxmlformats.org/officeDocument/2006/relationships/image" Target="file:///F:\Users\Berna\T&#233;l&#233;chargements\Astrophotographie%20Alt-Az%20&#224;%20courte%20exposition%20-%20Apprenez%20&#224;%20obtenir%20d'excellents%20r&#233;sultats%20-%20Explication%20des%20montures%20de%20t&#233;lescope_files\M13-147x30s-1100da-tec-f7-iso1600-unguided-no-rot-crop.jpg" TargetMode="External"/><Relationship Id="rId78" Type="http://schemas.openxmlformats.org/officeDocument/2006/relationships/hyperlink" Target="https://telescopemount.org/short-exposure-alt-az-astrophotography-learn-how-to-get-great-results/" TargetMode="External"/><Relationship Id="rId81" Type="http://schemas.openxmlformats.org/officeDocument/2006/relationships/hyperlink" Target="https://telescopemount.org/short-exposure-alt-az-astrophotography-learn-how-to-get-great-results/" TargetMode="External"/><Relationship Id="rId86" Type="http://schemas.openxmlformats.org/officeDocument/2006/relationships/control" Target="activeX/activeX4.xml"/><Relationship Id="rId94" Type="http://schemas.openxmlformats.org/officeDocument/2006/relationships/image" Target="media/image6.wmf"/><Relationship Id="rId99" Type="http://schemas.openxmlformats.org/officeDocument/2006/relationships/image" Target="file:///F:\Users\Berna\T&#233;l&#233;chargements\Astrophotographie%20Alt-Az%20&#224;%20courte%20exposition%20-%20Apprenez%20&#224;%20obtenir%20d'excellents%20r&#233;sultats%20-%20Explication%20des%20montures%20de%20t&#233;lescope_files\da588884fe2760dd9e2b95febcd4e327.png" TargetMode="External"/><Relationship Id="rId101" Type="http://schemas.openxmlformats.org/officeDocument/2006/relationships/hyperlink" Target="https://telescopemount.org/short-exposure-alt-az-astrophotography-learn-how-to-get-great-results/?replytocom=146" TargetMode="External"/><Relationship Id="rId122" Type="http://schemas.openxmlformats.org/officeDocument/2006/relationships/hyperlink" Target="https://telescopemount.org/astrophotography-with-alt-az-telescope-mounts/" TargetMode="External"/><Relationship Id="rId130" Type="http://schemas.openxmlformats.org/officeDocument/2006/relationships/image" Target="file:///F:\Users\Berna\T&#233;l&#233;chargements\Astrophotographie%20Alt-Az%20&#224;%20courte%20exposition%20-%20Apprenez%20&#224;%20obtenir%20d'excellents%20r&#233;sultats%20-%20Explication%20des%20montures%20de%20t&#233;lescope_files\_" TargetMode="External"/><Relationship Id="rId4" Type="http://schemas.openxmlformats.org/officeDocument/2006/relationships/webSettings" Target="webSettings.xml"/><Relationship Id="rId9" Type="http://schemas.openxmlformats.org/officeDocument/2006/relationships/image" Target="file:///F:\Users\Berna\T&#233;l&#233;chargements\Astrophotographie%20Alt-Az%20&#224;%20courte%20exposition%20-%20Apprenez%20&#224;%20obtenir%20d'excellents%20r&#233;sultats%20-%20Explication%20des%20montures%20de%20t&#233;lescope_files\facebook.png" TargetMode="External"/><Relationship Id="rId13" Type="http://schemas.openxmlformats.org/officeDocument/2006/relationships/image" Target="https://telescopemount.org/wp-content/thesis/boxes/minimalist-social/img/twitter.png" TargetMode="External"/><Relationship Id="rId18" Type="http://schemas.openxmlformats.org/officeDocument/2006/relationships/image" Target="file:///F:\Users\Berna\T&#233;l&#233;chargements\Astrophotographie%20Alt-Az%20&#224;%20courte%20exposition%20-%20Apprenez%20&#224;%20obtenir%20d'excellents%20r&#233;sultats%20-%20Explication%20des%20montures%20de%20t&#233;lescope_files\linkedin.png" TargetMode="External"/><Relationship Id="rId39" Type="http://schemas.openxmlformats.org/officeDocument/2006/relationships/hyperlink" Target="https://openphdguiding.org/" TargetMode="External"/><Relationship Id="rId109" Type="http://schemas.openxmlformats.org/officeDocument/2006/relationships/hyperlink" Target="https://telescopemount.org/astrophotography-with-alt-az-telescope-mounts/" TargetMode="External"/><Relationship Id="rId34" Type="http://schemas.openxmlformats.org/officeDocument/2006/relationships/hyperlink" Target="https://telescopemount.org/short-exposure-alt-az-astrophotography-learn-how-to-get-great-results/" TargetMode="External"/><Relationship Id="rId50" Type="http://schemas.openxmlformats.org/officeDocument/2006/relationships/image" Target="https://telescopemount.org/wp-content/uploads/2018/12/m42-hj&#248;rne-crop-30-sec-no-rotator-150x150.jpg" TargetMode="External"/><Relationship Id="rId55" Type="http://schemas.openxmlformats.org/officeDocument/2006/relationships/image" Target="file:///F:\Users\Berna\T&#233;l&#233;chargements\Astrophotographie%20Alt-Az%20&#224;%20courte%20exposition%20-%20Apprenez%20&#224;%20obtenir%20d'excellents%20r&#233;sultats%20-%20Explication%20des%20montures%20de%20t&#233;lescope_files\m42-hj&#248;rne-crop-120-sec-no-rotator-150x150.jpg" TargetMode="External"/><Relationship Id="rId76" Type="http://schemas.openxmlformats.org/officeDocument/2006/relationships/image" Target="https://telescopemount.org/wp-content/uploads/2018/12/M57_integration_4_stacks_500x1s_PI_DBE_merePI_regi.jpg" TargetMode="External"/><Relationship Id="rId97" Type="http://schemas.openxmlformats.org/officeDocument/2006/relationships/control" Target="activeX/activeX10.xml"/><Relationship Id="rId104" Type="http://schemas.openxmlformats.org/officeDocument/2006/relationships/image" Target="https://secure.gravatar.com/avatar/fa49cf108ee29ea2074aa71b837309a0?s=88&amp;d=mm&amp;r=g" TargetMode="External"/><Relationship Id="rId120" Type="http://schemas.openxmlformats.org/officeDocument/2006/relationships/hyperlink" Target="https://telescopemount.org/short-exposure-alt-az-astrophotography-learn-how-to-get-great-results/" TargetMode="External"/><Relationship Id="rId125" Type="http://schemas.openxmlformats.org/officeDocument/2006/relationships/hyperlink" Target="https://telescopemount.org/category/alt-az-telescop-mounts/" TargetMode="External"/><Relationship Id="rId7" Type="http://schemas.openxmlformats.org/officeDocument/2006/relationships/image" Target="https://telescopemount.org/wp-content/uploads/2018/10/telescopemount-logo.jpg" TargetMode="External"/><Relationship Id="rId71" Type="http://schemas.openxmlformats.org/officeDocument/2006/relationships/image" Target="file:///F:\Users\Berna\T&#233;l&#233;chargements\Astrophotographie%20Alt-Az%20&#224;%20courte%20exposition%20-%20Apprenez%20&#224;%20obtenir%20d'excellents%20r&#233;sultats%20-%20Explication%20des%20montures%20de%20t&#233;lescope_files\ngc891-tec140f7-asi224-840x10sec-resize500.jpg" TargetMode="External"/><Relationship Id="rId92" Type="http://schemas.openxmlformats.org/officeDocument/2006/relationships/image" Target="media/image5.wmf"/><Relationship Id="rId2" Type="http://schemas.openxmlformats.org/officeDocument/2006/relationships/styles" Target="styles.xml"/><Relationship Id="rId29" Type="http://schemas.openxmlformats.org/officeDocument/2006/relationships/hyperlink" Target="https://telescopemount.org/category/telescope-eyepieces/" TargetMode="External"/><Relationship Id="rId24" Type="http://schemas.openxmlformats.org/officeDocument/2006/relationships/control" Target="activeX/activeX1.xml"/><Relationship Id="rId40" Type="http://schemas.openxmlformats.org/officeDocument/2006/relationships/image" Target="file:///F:\Users\Berna\T&#233;l&#233;chargements\Astrophotographie%20Alt-Az%20&#224;%20courte%20exposition%20-%20Apprenez%20&#224;%20obtenir%20d'excellents%20r&#233;sultats%20-%20Explication%20des%20montures%20de%20t&#233;lescope_files\PHD2guide-curve.jpg" TargetMode="External"/><Relationship Id="rId45" Type="http://schemas.openxmlformats.org/officeDocument/2006/relationships/image" Target="file:///F:\Users\Berna\T&#233;l&#233;chargements\Astrophotographie%20Alt-Az%20&#224;%20courte%20exposition%20-%20Apprenez%20&#224;%20obtenir%20d'excellents%20r&#233;sultats%20-%20Explication%20des%20montures%20de%20t&#233;lescope_files\Table-Exposure-limits-on-basic-Alt-Az-mount.jpg" TargetMode="External"/><Relationship Id="rId66" Type="http://schemas.openxmlformats.org/officeDocument/2006/relationships/image" Target="file:///F:\Users\Berna\T&#233;l&#233;chargements\Astrophotographie%20Alt-Az%20&#224;%20courte%20exposition%20-%20Apprenez%20&#224;%20obtenir%20d'excellents%20r&#233;sultats%20-%20Explication%20des%20montures%20de%20t&#233;lescope_files\M1-90x30sec-lum-stack-tec140-qsi6120-no-rot.jpg" TargetMode="External"/><Relationship Id="rId87" Type="http://schemas.openxmlformats.org/officeDocument/2006/relationships/control" Target="activeX/activeX5.xml"/><Relationship Id="rId110" Type="http://schemas.openxmlformats.org/officeDocument/2006/relationships/hyperlink" Target="https://trackthestars.com/tts-160-panther-telescope-mount/" TargetMode="External"/><Relationship Id="rId115" Type="http://schemas.openxmlformats.org/officeDocument/2006/relationships/hyperlink" Target="https://telescopemount.org/alt-az-mounts-for-long-exposure-astrophotography-camera-rotators/" TargetMode="External"/><Relationship Id="rId131" Type="http://schemas.openxmlformats.org/officeDocument/2006/relationships/image" Target="file:///F:\%22\in.getclicky.com\100664610ns.gif\" TargetMode="External"/><Relationship Id="rId61" Type="http://schemas.openxmlformats.org/officeDocument/2006/relationships/hyperlink" Target="https://trackthestars.com/tts-160-panther-telescope-mount/" TargetMode="External"/><Relationship Id="rId82" Type="http://schemas.openxmlformats.org/officeDocument/2006/relationships/hyperlink" Target="https://telescopemount.org/category/alt-az-telescop-mounts/" TargetMode="External"/><Relationship Id="rId19" Type="http://schemas.openxmlformats.org/officeDocument/2006/relationships/image" Target="https://telescopemount.org/wp-content/thesis/boxes/minimalist-social/img/linkedin.png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30</Pages>
  <Words>2463</Words>
  <Characters>19345</Characters>
  <Application>Microsoft Office Word</Application>
  <DocSecurity>0</DocSecurity>
  <Lines>161</Lines>
  <Paragraphs>43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Astrophotographie Alt-Az à courte exposition - Apprenez à obtenir d'excellents résultats - Explication des montures de télescope</vt:lpstr>
    </vt:vector>
  </TitlesOfParts>
  <Company/>
  <LinksUpToDate>false</LinksUpToDate>
  <CharactersWithSpaces>21765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Astrophotographie Alt-Az à courte exposition - Apprenez à obtenir d'excellents résultats - Explication des montures de télescope</dc:title>
  <dc:subject/>
  <dc:creator>Bernard Morgan</dc:creator>
  <cp:keywords/>
  <dc:description/>
  <cp:lastModifiedBy>Bernard Morgan</cp:lastModifiedBy>
  <cp:revision>2</cp:revision>
  <dcterms:created xsi:type="dcterms:W3CDTF">2019-10-21T09:11:00Z</dcterms:created>
  <dcterms:modified xsi:type="dcterms:W3CDTF">2019-10-21T09:11:00Z</dcterms:modified>
</cp:coreProperties>
</file>